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9943" w14:textId="52C5184B" w:rsidR="00F471D1" w:rsidRDefault="003163D2" w:rsidP="00F471D1">
      <w:pPr>
        <w:pStyle w:val="Heading1"/>
      </w:pPr>
      <w:bookmarkStart w:id="0" w:name="_Toc400361362"/>
      <w:bookmarkStart w:id="1" w:name="_Toc443397153"/>
      <w:bookmarkStart w:id="2" w:name="_Toc357771638"/>
      <w:bookmarkStart w:id="3" w:name="_Toc346793416"/>
      <w:bookmarkStart w:id="4" w:name="_Toc328122777"/>
      <w:r w:rsidRPr="009E0D41">
        <w:rPr>
          <w:noProof/>
        </w:rPr>
        <w:drawing>
          <wp:anchor distT="0" distB="0" distL="114300" distR="114300" simplePos="0" relativeHeight="251658240" behindDoc="0" locked="0" layoutInCell="1" allowOverlap="1" wp14:anchorId="4935F986" wp14:editId="40B75DED">
            <wp:simplePos x="0" y="0"/>
            <wp:positionH relativeFrom="margin">
              <wp:posOffset>8574323</wp:posOffset>
            </wp:positionH>
            <wp:positionV relativeFrom="margin">
              <wp:posOffset>-574336</wp:posOffset>
            </wp:positionV>
            <wp:extent cx="1078865" cy="1078865"/>
            <wp:effectExtent l="0" t="0" r="6985" b="6985"/>
            <wp:wrapSquare wrapText="bothSides"/>
            <wp:docPr id="2"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71E8">
        <w:t xml:space="preserve">Pupil </w:t>
      </w:r>
      <w:r w:rsidR="00F471D1">
        <w:t>P</w:t>
      </w:r>
      <w:r w:rsidR="009D71E8">
        <w:t xml:space="preserve">remium </w:t>
      </w:r>
      <w:r w:rsidR="4610B841">
        <w:t xml:space="preserve">/ Recovery </w:t>
      </w:r>
      <w:r w:rsidR="00F471D1">
        <w:t>S</w:t>
      </w:r>
      <w:r w:rsidR="009D71E8">
        <w:t xml:space="preserve">trategy </w:t>
      </w:r>
      <w:r w:rsidR="00F471D1">
        <w:t>St</w:t>
      </w:r>
      <w:r w:rsidR="009D71E8">
        <w: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471D1">
        <w:t xml:space="preserve"> – 3-Year Plan</w:t>
      </w:r>
    </w:p>
    <w:p w14:paraId="6E060EF5" w14:textId="2B501516" w:rsidR="00C30CEC" w:rsidRDefault="00F471D1" w:rsidP="00C30CEC">
      <w:pPr>
        <w:rPr>
          <w:b/>
          <w:bCs/>
          <w:sz w:val="32"/>
          <w:szCs w:val="32"/>
        </w:rPr>
      </w:pPr>
      <w:r>
        <w:rPr>
          <w:b/>
          <w:bCs/>
          <w:sz w:val="32"/>
          <w:szCs w:val="32"/>
        </w:rPr>
        <w:t>Hardwick Primary School</w:t>
      </w:r>
      <w:r w:rsidR="00C30CEC">
        <w:rPr>
          <w:b/>
          <w:bCs/>
          <w:sz w:val="32"/>
          <w:szCs w:val="32"/>
        </w:rPr>
        <w:t xml:space="preserve"> – September 2021-July 2024</w:t>
      </w:r>
      <w:r w:rsidR="00DF7395">
        <w:rPr>
          <w:b/>
          <w:bCs/>
          <w:sz w:val="32"/>
          <w:szCs w:val="32"/>
        </w:rPr>
        <w:t xml:space="preserve"> </w:t>
      </w:r>
    </w:p>
    <w:p w14:paraId="2A7D54B2" w14:textId="35384AE1" w:rsidR="00E66558" w:rsidRPr="00A42003" w:rsidRDefault="009D71E8" w:rsidP="00C30CEC">
      <w:pPr>
        <w:rPr>
          <w:b/>
          <w:bCs/>
          <w:sz w:val="28"/>
          <w:szCs w:val="28"/>
        </w:rPr>
      </w:pPr>
      <w:r w:rsidRPr="00A42003">
        <w:rPr>
          <w:bCs/>
          <w:color w:val="auto"/>
          <w:sz w:val="22"/>
          <w:szCs w:val="22"/>
        </w:rPr>
        <w:t xml:space="preserve">This statement details our school’s use of pupil premium (and recovery premium for the 2021 to 2022 academic year) funding to help improve the attainment of our disadvantaged pupils. </w:t>
      </w:r>
    </w:p>
    <w:p w14:paraId="25E949D9" w14:textId="77777777" w:rsidR="00EC099B" w:rsidRDefault="009D71E8" w:rsidP="00EC099B">
      <w:pPr>
        <w:pStyle w:val="Heading2"/>
        <w:spacing w:before="240"/>
        <w:rPr>
          <w:b w:val="0"/>
          <w:bCs/>
          <w:color w:val="auto"/>
          <w:sz w:val="22"/>
          <w:szCs w:val="22"/>
        </w:rPr>
      </w:pPr>
      <w:r w:rsidRPr="00A42003">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6B7FEE63" w:rsidR="00E66558" w:rsidRPr="00EC099B" w:rsidRDefault="009D71E8" w:rsidP="00EC099B">
      <w:pPr>
        <w:pStyle w:val="Heading2"/>
        <w:spacing w:before="240"/>
        <w:rPr>
          <w:b w:val="0"/>
          <w:bCs/>
          <w:color w:val="auto"/>
          <w:sz w:val="22"/>
          <w:szCs w:val="22"/>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9565"/>
        <w:gridCol w:w="4995"/>
      </w:tblGrid>
      <w:tr w:rsidR="00E66558" w14:paraId="2A7D54B7"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3E2E6148" w:rsidR="00E66558" w:rsidRDefault="009D71E8">
            <w:pPr>
              <w:pStyle w:val="TableHeader"/>
              <w:jc w:val="left"/>
            </w:pPr>
            <w:r>
              <w:t>Data</w:t>
            </w:r>
            <w:r w:rsidR="00863E12">
              <w:t xml:space="preserve"> </w:t>
            </w:r>
            <w:r w:rsidR="00863E12" w:rsidRPr="00863E12">
              <w:rPr>
                <w:b w:val="0"/>
                <w:bCs/>
                <w:sz w:val="22"/>
                <w:szCs w:val="22"/>
              </w:rPr>
              <w:t xml:space="preserve">(updated </w:t>
            </w:r>
            <w:r w:rsidR="00681DD2">
              <w:rPr>
                <w:b w:val="0"/>
                <w:bCs/>
                <w:sz w:val="22"/>
                <w:szCs w:val="22"/>
              </w:rPr>
              <w:t>10/10/2023</w:t>
            </w:r>
            <w:r w:rsidR="00863E12" w:rsidRPr="00863E12">
              <w:rPr>
                <w:b w:val="0"/>
                <w:bCs/>
                <w:sz w:val="22"/>
                <w:szCs w:val="22"/>
              </w:rPr>
              <w:t>)</w:t>
            </w:r>
          </w:p>
        </w:tc>
      </w:tr>
      <w:tr w:rsidR="00E66558" w14:paraId="2A7D54BA"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42003" w:rsidRDefault="009D71E8">
            <w:pPr>
              <w:pStyle w:val="TableRow"/>
              <w:rPr>
                <w:sz w:val="22"/>
                <w:szCs w:val="22"/>
              </w:rPr>
            </w:pPr>
            <w:r w:rsidRPr="00A42003">
              <w:rPr>
                <w:sz w:val="22"/>
                <w:szCs w:val="22"/>
              </w:rP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FF55764" w:rsidR="00E66558" w:rsidRPr="00A42003" w:rsidRDefault="008F3634">
            <w:pPr>
              <w:pStyle w:val="TableRow"/>
              <w:rPr>
                <w:sz w:val="22"/>
                <w:szCs w:val="22"/>
              </w:rPr>
            </w:pPr>
            <w:r w:rsidRPr="00A42003">
              <w:rPr>
                <w:sz w:val="22"/>
                <w:szCs w:val="22"/>
              </w:rPr>
              <w:t>Hardwick Primary School</w:t>
            </w:r>
          </w:p>
        </w:tc>
      </w:tr>
      <w:tr w:rsidR="00E66558" w14:paraId="2A7D54BD"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42003" w:rsidRDefault="009D71E8">
            <w:pPr>
              <w:pStyle w:val="TableRow"/>
              <w:rPr>
                <w:sz w:val="22"/>
                <w:szCs w:val="22"/>
              </w:rPr>
            </w:pPr>
            <w:r w:rsidRPr="00A42003">
              <w:rPr>
                <w:sz w:val="22"/>
                <w:szCs w:val="22"/>
              </w:rP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F0EBE11" w:rsidR="00E66558" w:rsidRPr="00D06108" w:rsidRDefault="00863E12">
            <w:pPr>
              <w:pStyle w:val="TableRow"/>
              <w:rPr>
                <w:sz w:val="22"/>
                <w:szCs w:val="22"/>
              </w:rPr>
            </w:pPr>
            <w:r w:rsidRPr="00D06108">
              <w:rPr>
                <w:sz w:val="22"/>
                <w:szCs w:val="22"/>
              </w:rPr>
              <w:t>5</w:t>
            </w:r>
            <w:r w:rsidR="008F4410">
              <w:rPr>
                <w:sz w:val="22"/>
                <w:szCs w:val="22"/>
              </w:rPr>
              <w:t xml:space="preserve">77 </w:t>
            </w:r>
            <w:r w:rsidR="00681DD2">
              <w:rPr>
                <w:sz w:val="22"/>
                <w:szCs w:val="22"/>
              </w:rPr>
              <w:t xml:space="preserve">(additional nursery intakes taken </w:t>
            </w:r>
            <w:proofErr w:type="gramStart"/>
            <w:r w:rsidR="00681DD2">
              <w:rPr>
                <w:sz w:val="22"/>
                <w:szCs w:val="22"/>
              </w:rPr>
              <w:t>at</w:t>
            </w:r>
            <w:proofErr w:type="gramEnd"/>
            <w:r w:rsidR="00681DD2">
              <w:rPr>
                <w:sz w:val="22"/>
                <w:szCs w:val="22"/>
              </w:rPr>
              <w:t xml:space="preserve"> January and April)</w:t>
            </w:r>
          </w:p>
        </w:tc>
      </w:tr>
      <w:tr w:rsidR="00E66558" w14:paraId="2A7D54C0"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42003" w:rsidRDefault="009D71E8">
            <w:pPr>
              <w:pStyle w:val="TableRow"/>
              <w:rPr>
                <w:sz w:val="22"/>
                <w:szCs w:val="22"/>
              </w:rPr>
            </w:pPr>
            <w:r w:rsidRPr="00A42003">
              <w:rPr>
                <w:sz w:val="22"/>
                <w:szCs w:val="22"/>
              </w:rP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643056C" w:rsidR="00E66558" w:rsidRPr="00D06108" w:rsidRDefault="00535D61">
            <w:pPr>
              <w:pStyle w:val="TableRow"/>
              <w:rPr>
                <w:sz w:val="22"/>
                <w:szCs w:val="22"/>
              </w:rPr>
            </w:pPr>
            <w:r>
              <w:rPr>
                <w:sz w:val="22"/>
                <w:szCs w:val="22"/>
              </w:rPr>
              <w:t>55.5</w:t>
            </w:r>
            <w:r w:rsidR="00EA55EA" w:rsidRPr="00D06108">
              <w:rPr>
                <w:sz w:val="22"/>
                <w:szCs w:val="22"/>
              </w:rPr>
              <w:t>%</w:t>
            </w:r>
          </w:p>
        </w:tc>
      </w:tr>
      <w:tr w:rsidR="00E66558" w14:paraId="2A7D54C3"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09A7D9D" w:rsidR="00E66558" w:rsidRPr="00A42003" w:rsidRDefault="009D71E8">
            <w:pPr>
              <w:pStyle w:val="TableRow"/>
              <w:rPr>
                <w:sz w:val="22"/>
                <w:szCs w:val="22"/>
              </w:rPr>
            </w:pPr>
            <w:r w:rsidRPr="00A42003">
              <w:rPr>
                <w:sz w:val="22"/>
                <w:szCs w:val="22"/>
              </w:rPr>
              <w:t xml:space="preserve">Academic year/years that our current pupil premium strategy plan covers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E813A2B" w:rsidR="00E66558" w:rsidRPr="00A42003" w:rsidRDefault="008F3634">
            <w:pPr>
              <w:pStyle w:val="TableRow"/>
              <w:rPr>
                <w:sz w:val="22"/>
                <w:szCs w:val="22"/>
              </w:rPr>
            </w:pPr>
            <w:r w:rsidRPr="00A42003">
              <w:rPr>
                <w:sz w:val="22"/>
                <w:szCs w:val="22"/>
              </w:rPr>
              <w:t>2021</w:t>
            </w:r>
            <w:r w:rsidR="00AE6B8D">
              <w:rPr>
                <w:sz w:val="22"/>
                <w:szCs w:val="22"/>
              </w:rPr>
              <w:t>/22</w:t>
            </w:r>
            <w:r w:rsidRPr="00A42003">
              <w:rPr>
                <w:sz w:val="22"/>
                <w:szCs w:val="22"/>
              </w:rPr>
              <w:t>-</w:t>
            </w:r>
            <w:r w:rsidR="0032340D">
              <w:rPr>
                <w:sz w:val="22"/>
                <w:szCs w:val="22"/>
              </w:rPr>
              <w:t>2023/</w:t>
            </w:r>
            <w:r w:rsidRPr="00A42003">
              <w:rPr>
                <w:sz w:val="22"/>
                <w:szCs w:val="22"/>
              </w:rPr>
              <w:t>2024</w:t>
            </w:r>
          </w:p>
        </w:tc>
      </w:tr>
      <w:tr w:rsidR="00E66558" w14:paraId="2A7D54C6"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A42003" w:rsidRDefault="009D71E8">
            <w:pPr>
              <w:pStyle w:val="TableRow"/>
              <w:rPr>
                <w:sz w:val="22"/>
                <w:szCs w:val="22"/>
              </w:rPr>
            </w:pPr>
            <w:r w:rsidRPr="00A42003">
              <w:rPr>
                <w:sz w:val="22"/>
                <w:szCs w:val="22"/>
              </w:rPr>
              <w:t>Date this statement was 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A410A27" w:rsidR="00E66558" w:rsidRPr="00A42003" w:rsidRDefault="002D4764">
            <w:pPr>
              <w:pStyle w:val="TableRow"/>
              <w:rPr>
                <w:sz w:val="22"/>
                <w:szCs w:val="22"/>
              </w:rPr>
            </w:pPr>
            <w:r w:rsidRPr="00A42003">
              <w:rPr>
                <w:sz w:val="22"/>
                <w:szCs w:val="22"/>
              </w:rPr>
              <w:t>12/11/2021</w:t>
            </w:r>
          </w:p>
        </w:tc>
      </w:tr>
      <w:tr w:rsidR="00E66558" w14:paraId="2A7D54C9"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A42003" w:rsidRDefault="009D71E8">
            <w:pPr>
              <w:pStyle w:val="TableRow"/>
              <w:rPr>
                <w:sz w:val="22"/>
                <w:szCs w:val="22"/>
              </w:rPr>
            </w:pPr>
            <w:r w:rsidRPr="00A42003">
              <w:rPr>
                <w:sz w:val="22"/>
                <w:szCs w:val="22"/>
              </w:rPr>
              <w:t>Date on which it will be reviewed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01B5" w14:textId="77777777" w:rsidR="00E66558" w:rsidRDefault="00863E12" w:rsidP="00863E12">
            <w:pPr>
              <w:pStyle w:val="TableRow"/>
              <w:rPr>
                <w:sz w:val="22"/>
                <w:szCs w:val="22"/>
              </w:rPr>
            </w:pPr>
            <w:r>
              <w:rPr>
                <w:sz w:val="22"/>
                <w:szCs w:val="22"/>
              </w:rPr>
              <w:t xml:space="preserve">Review 1: </w:t>
            </w:r>
            <w:r w:rsidR="00417C1B" w:rsidRPr="00A42003">
              <w:rPr>
                <w:sz w:val="22"/>
                <w:szCs w:val="22"/>
              </w:rPr>
              <w:t>15/07/202</w:t>
            </w:r>
            <w:r w:rsidR="0032340D">
              <w:rPr>
                <w:sz w:val="22"/>
                <w:szCs w:val="22"/>
              </w:rPr>
              <w:t>2</w:t>
            </w:r>
          </w:p>
          <w:p w14:paraId="65092C9B" w14:textId="655B5B97" w:rsidR="00863E12" w:rsidRDefault="00863E12" w:rsidP="00863E12">
            <w:pPr>
              <w:pStyle w:val="TableRow"/>
              <w:rPr>
                <w:sz w:val="22"/>
                <w:szCs w:val="22"/>
              </w:rPr>
            </w:pPr>
            <w:r>
              <w:rPr>
                <w:sz w:val="22"/>
                <w:szCs w:val="22"/>
              </w:rPr>
              <w:t>Review 2: 2</w:t>
            </w:r>
            <w:r w:rsidR="00EC099B">
              <w:rPr>
                <w:sz w:val="22"/>
                <w:szCs w:val="22"/>
              </w:rPr>
              <w:t>1</w:t>
            </w:r>
            <w:r>
              <w:rPr>
                <w:sz w:val="22"/>
                <w:szCs w:val="22"/>
              </w:rPr>
              <w:t>/07/2023</w:t>
            </w:r>
            <w:r w:rsidR="00EE05DB">
              <w:rPr>
                <w:sz w:val="22"/>
                <w:szCs w:val="22"/>
              </w:rPr>
              <w:t xml:space="preserve"> (+ data update 10/10/2023)</w:t>
            </w:r>
          </w:p>
          <w:p w14:paraId="2A7D54C8" w14:textId="1D8E566C" w:rsidR="003A797F" w:rsidRPr="00A42003" w:rsidRDefault="003A797F" w:rsidP="00863E12">
            <w:pPr>
              <w:pStyle w:val="TableRow"/>
              <w:rPr>
                <w:sz w:val="22"/>
                <w:szCs w:val="22"/>
              </w:rPr>
            </w:pPr>
            <w:r>
              <w:rPr>
                <w:sz w:val="22"/>
                <w:szCs w:val="22"/>
              </w:rPr>
              <w:t>Review 3: 19/07/2024</w:t>
            </w:r>
          </w:p>
        </w:tc>
      </w:tr>
      <w:tr w:rsidR="00E66558" w14:paraId="2A7D54CC"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42003" w:rsidRDefault="009D71E8">
            <w:pPr>
              <w:pStyle w:val="TableRow"/>
              <w:rPr>
                <w:sz w:val="22"/>
                <w:szCs w:val="22"/>
              </w:rPr>
            </w:pPr>
            <w:r w:rsidRPr="00A42003">
              <w:rPr>
                <w:sz w:val="22"/>
                <w:szCs w:val="22"/>
              </w:rPr>
              <w:t>Statement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44F45F6" w:rsidR="00E66558" w:rsidRPr="00A42003" w:rsidRDefault="009F4656">
            <w:pPr>
              <w:pStyle w:val="TableRow"/>
              <w:rPr>
                <w:sz w:val="22"/>
                <w:szCs w:val="22"/>
              </w:rPr>
            </w:pPr>
            <w:r w:rsidRPr="00A42003">
              <w:rPr>
                <w:sz w:val="22"/>
                <w:szCs w:val="22"/>
              </w:rPr>
              <w:t>Rani Sandhu</w:t>
            </w:r>
          </w:p>
        </w:tc>
      </w:tr>
      <w:tr w:rsidR="00E66558" w14:paraId="2A7D54CF"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42003" w:rsidRDefault="009D71E8">
            <w:pPr>
              <w:pStyle w:val="TableRow"/>
              <w:rPr>
                <w:sz w:val="22"/>
                <w:szCs w:val="22"/>
              </w:rPr>
            </w:pPr>
            <w:r w:rsidRPr="00A42003">
              <w:rPr>
                <w:sz w:val="22"/>
                <w:szCs w:val="22"/>
              </w:rP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FAB34E6" w:rsidR="00E66558" w:rsidRPr="00A42003" w:rsidRDefault="00D06108">
            <w:pPr>
              <w:pStyle w:val="TableRow"/>
              <w:rPr>
                <w:sz w:val="22"/>
                <w:szCs w:val="22"/>
              </w:rPr>
            </w:pPr>
            <w:r>
              <w:rPr>
                <w:sz w:val="22"/>
                <w:szCs w:val="22"/>
              </w:rPr>
              <w:t>Aisha Awaan</w:t>
            </w:r>
          </w:p>
        </w:tc>
      </w:tr>
      <w:tr w:rsidR="00E66558" w14:paraId="2A7D54D2" w14:textId="77777777" w:rsidTr="008441A4">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A42003" w:rsidRDefault="009D71E8">
            <w:pPr>
              <w:pStyle w:val="TableRow"/>
              <w:rPr>
                <w:sz w:val="22"/>
                <w:szCs w:val="22"/>
              </w:rPr>
            </w:pPr>
            <w:r w:rsidRPr="00A42003">
              <w:rPr>
                <w:sz w:val="22"/>
                <w:szCs w:val="22"/>
              </w:rPr>
              <w:t>Governor / Trustee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2B240A3" w:rsidR="00E66558" w:rsidRPr="00A42003" w:rsidRDefault="008F3634">
            <w:pPr>
              <w:pStyle w:val="TableRow"/>
              <w:rPr>
                <w:sz w:val="22"/>
                <w:szCs w:val="22"/>
              </w:rPr>
            </w:pPr>
            <w:r w:rsidRPr="00A42003">
              <w:rPr>
                <w:sz w:val="22"/>
                <w:szCs w:val="22"/>
              </w:rPr>
              <w:t xml:space="preserve">Clive </w:t>
            </w:r>
            <w:r w:rsidR="006D44D3" w:rsidRPr="00A42003">
              <w:rPr>
                <w:sz w:val="22"/>
                <w:szCs w:val="22"/>
              </w:rPr>
              <w:t>Sayers</w:t>
            </w:r>
          </w:p>
        </w:tc>
      </w:tr>
      <w:bookmarkEnd w:id="2"/>
      <w:bookmarkEnd w:id="3"/>
      <w:bookmarkEnd w:id="4"/>
    </w:tbl>
    <w:p w14:paraId="27CB4707" w14:textId="77777777" w:rsidR="00EC099B" w:rsidRDefault="00EC099B">
      <w:pPr>
        <w:spacing w:before="480" w:line="240" w:lineRule="auto"/>
        <w:rPr>
          <w:b/>
          <w:color w:val="104F75"/>
          <w:sz w:val="32"/>
          <w:szCs w:val="32"/>
        </w:rPr>
      </w:pPr>
    </w:p>
    <w:p w14:paraId="2A7D54D3" w14:textId="01C2C34E"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CE5E27" w14:paraId="745E4201" w14:textId="77777777" w:rsidTr="00E960E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14F61" w14:textId="262EDB81" w:rsidR="00CE5E27" w:rsidRDefault="00CE5E27" w:rsidP="00CE5E27">
            <w:pPr>
              <w:pStyle w:val="TableRow"/>
              <w:rPr>
                <w:b/>
              </w:rPr>
            </w:pPr>
            <w:r w:rsidRPr="00A42003">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1D92" w14:textId="6EA79B3C" w:rsidR="00CE5E27" w:rsidRDefault="00CE5E27" w:rsidP="00CE5E27">
            <w:pPr>
              <w:pStyle w:val="TableRow"/>
              <w:rPr>
                <w:b/>
              </w:rPr>
            </w:pPr>
            <w:r w:rsidRPr="00A42003">
              <w:rPr>
                <w:sz w:val="22"/>
                <w:szCs w:val="22"/>
              </w:rPr>
              <w:t>£0</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9A29998" w:rsidR="00E66558" w:rsidRPr="00A42003" w:rsidRDefault="009D71E8">
            <w:pPr>
              <w:pStyle w:val="TableRow"/>
              <w:rPr>
                <w:sz w:val="22"/>
                <w:szCs w:val="22"/>
              </w:rPr>
            </w:pPr>
            <w:r w:rsidRPr="00A42003">
              <w:rPr>
                <w:sz w:val="22"/>
                <w:szCs w:val="22"/>
              </w:rPr>
              <w:t xml:space="preserve">Pupil premium funding allocation </w:t>
            </w:r>
            <w:r w:rsidR="00CE5E27">
              <w:rPr>
                <w:sz w:val="22"/>
                <w:szCs w:val="22"/>
              </w:rPr>
              <w:t>2021-2022</w:t>
            </w:r>
            <w:r w:rsidR="005A7379" w:rsidRPr="00A42003">
              <w:rPr>
                <w:sz w:val="22"/>
                <w:szCs w:val="22"/>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44D2F1D" w:rsidR="00E66558" w:rsidRPr="00A42003" w:rsidRDefault="009D71E8">
            <w:pPr>
              <w:pStyle w:val="TableRow"/>
              <w:rPr>
                <w:sz w:val="22"/>
                <w:szCs w:val="22"/>
              </w:rPr>
            </w:pPr>
            <w:r w:rsidRPr="00A42003">
              <w:rPr>
                <w:sz w:val="22"/>
                <w:szCs w:val="22"/>
              </w:rPr>
              <w:t>£</w:t>
            </w:r>
            <w:r w:rsidR="007E335B" w:rsidRPr="00A42003">
              <w:rPr>
                <w:sz w:val="22"/>
                <w:szCs w:val="22"/>
              </w:rPr>
              <w:t>335,465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5B0A8183" w:rsidR="00E66558" w:rsidRPr="00A42003" w:rsidRDefault="009D71E8">
            <w:pPr>
              <w:pStyle w:val="TableRow"/>
              <w:rPr>
                <w:sz w:val="22"/>
                <w:szCs w:val="22"/>
              </w:rPr>
            </w:pPr>
            <w:r w:rsidRPr="00A42003">
              <w:rPr>
                <w:sz w:val="22"/>
                <w:szCs w:val="22"/>
              </w:rPr>
              <w:t xml:space="preserve">Recovery premium funding allocation </w:t>
            </w:r>
            <w:r w:rsidR="00CE5E27">
              <w:rPr>
                <w:sz w:val="22"/>
                <w:szCs w:val="22"/>
              </w:rPr>
              <w:t>2021-2022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D6D0A0" w:rsidR="00E66558" w:rsidRPr="00A42003" w:rsidRDefault="009D71E8">
            <w:pPr>
              <w:pStyle w:val="TableRow"/>
              <w:rPr>
                <w:sz w:val="22"/>
                <w:szCs w:val="22"/>
              </w:rPr>
            </w:pPr>
            <w:r w:rsidRPr="00A42003">
              <w:rPr>
                <w:sz w:val="22"/>
                <w:szCs w:val="22"/>
              </w:rPr>
              <w:t>£</w:t>
            </w:r>
            <w:r w:rsidR="00E92470" w:rsidRPr="00A42003">
              <w:rPr>
                <w:sz w:val="22"/>
                <w:szCs w:val="22"/>
              </w:rPr>
              <w:t>36,105</w:t>
            </w:r>
          </w:p>
        </w:tc>
      </w:tr>
      <w:tr w:rsidR="00A06224" w14:paraId="76AFE910"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8278" w14:textId="2325E817" w:rsidR="00A06224" w:rsidRPr="00A42003" w:rsidRDefault="00CE5E27">
            <w:pPr>
              <w:pStyle w:val="TableRow"/>
              <w:rPr>
                <w:bCs/>
                <w:sz w:val="22"/>
                <w:szCs w:val="22"/>
              </w:rPr>
            </w:pPr>
            <w:r>
              <w:rPr>
                <w:bCs/>
                <w:sz w:val="22"/>
                <w:szCs w:val="22"/>
              </w:rPr>
              <w:t>Pupil premium funding allocation</w:t>
            </w:r>
            <w:r w:rsidR="00417C1B" w:rsidRPr="00A42003">
              <w:rPr>
                <w:bCs/>
                <w:sz w:val="22"/>
                <w:szCs w:val="22"/>
              </w:rPr>
              <w:t xml:space="preserve"> 202</w:t>
            </w:r>
            <w:r w:rsidR="005A7379" w:rsidRPr="00A42003">
              <w:rPr>
                <w:bCs/>
                <w:sz w:val="22"/>
                <w:szCs w:val="22"/>
              </w:rPr>
              <w:t>2</w:t>
            </w:r>
            <w:r w:rsidR="00417C1B" w:rsidRPr="00A42003">
              <w:rPr>
                <w:bCs/>
                <w:sz w:val="22"/>
                <w:szCs w:val="22"/>
              </w:rPr>
              <w:t>-202</w:t>
            </w:r>
            <w:r w:rsidR="005A7379" w:rsidRPr="00A42003">
              <w:rPr>
                <w:bCs/>
                <w:sz w:val="22"/>
                <w:szCs w:val="22"/>
              </w:rPr>
              <w:t>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0E3D" w14:textId="4B7396CC" w:rsidR="00A06224" w:rsidRPr="0066356F" w:rsidRDefault="00F66AA5">
            <w:pPr>
              <w:pStyle w:val="TableRow"/>
              <w:rPr>
                <w:sz w:val="22"/>
                <w:szCs w:val="22"/>
              </w:rPr>
            </w:pPr>
            <w:r w:rsidRPr="0066356F">
              <w:rPr>
                <w:sz w:val="22"/>
                <w:szCs w:val="22"/>
              </w:rPr>
              <w:t>£365,071</w:t>
            </w:r>
          </w:p>
        </w:tc>
      </w:tr>
      <w:tr w:rsidR="00AE778B" w14:paraId="3BD2040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64F01" w14:textId="5CAD3E0A" w:rsidR="00AE778B" w:rsidRPr="00A42003" w:rsidRDefault="00CE5E27">
            <w:pPr>
              <w:pStyle w:val="TableRow"/>
              <w:rPr>
                <w:bCs/>
                <w:sz w:val="22"/>
                <w:szCs w:val="22"/>
              </w:rPr>
            </w:pPr>
            <w:r>
              <w:rPr>
                <w:bCs/>
                <w:sz w:val="22"/>
                <w:szCs w:val="22"/>
              </w:rPr>
              <w:t>Pupil premium funding allocation</w:t>
            </w:r>
            <w:r w:rsidR="00AE778B" w:rsidRPr="00A42003">
              <w:rPr>
                <w:bCs/>
                <w:sz w:val="22"/>
                <w:szCs w:val="22"/>
              </w:rPr>
              <w:t xml:space="preserve"> 202</w:t>
            </w:r>
            <w:r w:rsidR="005A7379" w:rsidRPr="00A42003">
              <w:rPr>
                <w:bCs/>
                <w:sz w:val="22"/>
                <w:szCs w:val="22"/>
              </w:rPr>
              <w:t>3</w:t>
            </w:r>
            <w:r w:rsidR="00AE778B" w:rsidRPr="00A42003">
              <w:rPr>
                <w:bCs/>
                <w:sz w:val="22"/>
                <w:szCs w:val="22"/>
              </w:rPr>
              <w:t>-</w:t>
            </w:r>
            <w:r w:rsidR="005A7379" w:rsidRPr="00A42003">
              <w:rPr>
                <w:bCs/>
                <w:sz w:val="22"/>
                <w:szCs w:val="22"/>
              </w:rPr>
              <w:t>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C57C" w14:textId="2BBAE219" w:rsidR="00AE778B" w:rsidRPr="0066356F" w:rsidRDefault="0066356F">
            <w:pPr>
              <w:pStyle w:val="TableRow"/>
              <w:rPr>
                <w:sz w:val="22"/>
                <w:szCs w:val="22"/>
              </w:rPr>
            </w:pPr>
            <w:r w:rsidRPr="0066356F">
              <w:rPr>
                <w:sz w:val="22"/>
                <w:szCs w:val="22"/>
              </w:rPr>
              <w:t>£424,011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737" w:type="dxa"/>
        <w:tblCellMar>
          <w:left w:w="10" w:type="dxa"/>
          <w:right w:w="10" w:type="dxa"/>
        </w:tblCellMar>
        <w:tblLook w:val="04A0" w:firstRow="1" w:lastRow="0" w:firstColumn="1" w:lastColumn="0" w:noHBand="0" w:noVBand="1"/>
      </w:tblPr>
      <w:tblGrid>
        <w:gridCol w:w="14737"/>
      </w:tblGrid>
      <w:tr w:rsidR="00E66558" w14:paraId="2A7D54EA" w14:textId="77777777" w:rsidTr="00EC099B">
        <w:tc>
          <w:tcPr>
            <w:tcW w:w="14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E3E" w14:textId="46604DC5" w:rsidR="00897802" w:rsidRDefault="00E34303" w:rsidP="00A42003">
            <w:pPr>
              <w:pStyle w:val="NoSpacing"/>
              <w:rPr>
                <w:sz w:val="22"/>
                <w:szCs w:val="22"/>
              </w:rPr>
            </w:pPr>
            <w:r w:rsidRPr="00A42003">
              <w:rPr>
                <w:sz w:val="22"/>
                <w:szCs w:val="22"/>
              </w:rPr>
              <w:t xml:space="preserve">At Hardwick Primary School, </w:t>
            </w:r>
            <w:r w:rsidR="0088747A" w:rsidRPr="00A42003">
              <w:rPr>
                <w:sz w:val="22"/>
                <w:szCs w:val="22"/>
              </w:rPr>
              <w:t>our intention is that all pupils, irrespective of their background or the challenges they face,</w:t>
            </w:r>
            <w:r w:rsidR="005C5611" w:rsidRPr="00A42003">
              <w:rPr>
                <w:sz w:val="22"/>
                <w:szCs w:val="22"/>
              </w:rPr>
              <w:t xml:space="preserve"> are equipped and enabled to become caring, critical and creative individuals</w:t>
            </w:r>
            <w:r w:rsidR="009C0E9C" w:rsidRPr="00A42003">
              <w:rPr>
                <w:sz w:val="22"/>
                <w:szCs w:val="22"/>
              </w:rPr>
              <w:t xml:space="preserve"> who can contribute positively to their community and to society as a whole. We intend that all pupils are supported to </w:t>
            </w:r>
            <w:r w:rsidR="00803C83" w:rsidRPr="00A42003">
              <w:rPr>
                <w:sz w:val="22"/>
                <w:szCs w:val="22"/>
              </w:rPr>
              <w:t>make good progress and achieve their potential across all subject areas.</w:t>
            </w:r>
            <w:r w:rsidR="005A799F" w:rsidRPr="00A42003">
              <w:rPr>
                <w:sz w:val="22"/>
                <w:szCs w:val="22"/>
              </w:rPr>
              <w:t xml:space="preserve"> </w:t>
            </w:r>
          </w:p>
          <w:p w14:paraId="779452EF" w14:textId="77777777" w:rsidR="00A42003" w:rsidRPr="00A42003" w:rsidRDefault="00A42003" w:rsidP="00A42003">
            <w:pPr>
              <w:pStyle w:val="NoSpacing"/>
              <w:rPr>
                <w:sz w:val="22"/>
                <w:szCs w:val="22"/>
              </w:rPr>
            </w:pPr>
          </w:p>
          <w:p w14:paraId="63EA4D4E" w14:textId="32186F03" w:rsidR="00FA5E47" w:rsidRPr="00A42003" w:rsidRDefault="000A717D" w:rsidP="00A42003">
            <w:pPr>
              <w:pStyle w:val="NoSpacing"/>
              <w:rPr>
                <w:sz w:val="22"/>
                <w:szCs w:val="22"/>
              </w:rPr>
            </w:pPr>
            <w:r w:rsidRPr="00A42003">
              <w:rPr>
                <w:sz w:val="22"/>
                <w:szCs w:val="22"/>
              </w:rPr>
              <w:t>Our intentions are underpinned by our school values – CARE:</w:t>
            </w:r>
          </w:p>
          <w:p w14:paraId="141F70CC" w14:textId="77777777" w:rsidR="000A717D" w:rsidRPr="00A42003" w:rsidRDefault="000A717D" w:rsidP="00A42003">
            <w:pPr>
              <w:pStyle w:val="NoSpacing"/>
              <w:rPr>
                <w:i/>
                <w:iCs/>
                <w:sz w:val="22"/>
                <w:szCs w:val="22"/>
              </w:rPr>
            </w:pPr>
            <w:r w:rsidRPr="00A42003">
              <w:rPr>
                <w:b/>
                <w:bCs/>
                <w:i/>
                <w:iCs/>
                <w:sz w:val="22"/>
                <w:szCs w:val="22"/>
              </w:rPr>
              <w:t xml:space="preserve">Caring          where everyone cares about each other and our </w:t>
            </w:r>
            <w:proofErr w:type="gramStart"/>
            <w:r w:rsidRPr="00A42003">
              <w:rPr>
                <w:b/>
                <w:bCs/>
                <w:i/>
                <w:iCs/>
                <w:sz w:val="22"/>
                <w:szCs w:val="22"/>
              </w:rPr>
              <w:t>school;</w:t>
            </w:r>
            <w:proofErr w:type="gramEnd"/>
          </w:p>
          <w:p w14:paraId="1536FEE1" w14:textId="77777777" w:rsidR="000A717D" w:rsidRPr="00A42003" w:rsidRDefault="000A717D" w:rsidP="00A42003">
            <w:pPr>
              <w:pStyle w:val="NoSpacing"/>
              <w:rPr>
                <w:i/>
                <w:iCs/>
                <w:sz w:val="22"/>
                <w:szCs w:val="22"/>
              </w:rPr>
            </w:pPr>
            <w:r w:rsidRPr="00A42003">
              <w:rPr>
                <w:b/>
                <w:bCs/>
                <w:i/>
                <w:iCs/>
                <w:sz w:val="22"/>
                <w:szCs w:val="22"/>
              </w:rPr>
              <w:t xml:space="preserve">Achieving    where everyone always does better than their previous </w:t>
            </w:r>
            <w:proofErr w:type="gramStart"/>
            <w:r w:rsidRPr="00A42003">
              <w:rPr>
                <w:b/>
                <w:bCs/>
                <w:i/>
                <w:iCs/>
                <w:sz w:val="22"/>
                <w:szCs w:val="22"/>
              </w:rPr>
              <w:t>best;</w:t>
            </w:r>
            <w:proofErr w:type="gramEnd"/>
            <w:r w:rsidRPr="00A42003">
              <w:rPr>
                <w:b/>
                <w:bCs/>
                <w:i/>
                <w:iCs/>
                <w:sz w:val="22"/>
                <w:szCs w:val="22"/>
              </w:rPr>
              <w:t xml:space="preserve"> </w:t>
            </w:r>
          </w:p>
          <w:p w14:paraId="79DCBD20" w14:textId="77777777" w:rsidR="000A717D" w:rsidRPr="00A42003" w:rsidRDefault="000A717D" w:rsidP="00A42003">
            <w:pPr>
              <w:pStyle w:val="NoSpacing"/>
              <w:rPr>
                <w:i/>
                <w:iCs/>
                <w:sz w:val="22"/>
                <w:szCs w:val="22"/>
              </w:rPr>
            </w:pPr>
            <w:r w:rsidRPr="00A42003">
              <w:rPr>
                <w:b/>
                <w:bCs/>
                <w:i/>
                <w:iCs/>
                <w:sz w:val="22"/>
                <w:szCs w:val="22"/>
              </w:rPr>
              <w:t xml:space="preserve">Respectful   where everyone remembers their manners and respects </w:t>
            </w:r>
            <w:proofErr w:type="gramStart"/>
            <w:r w:rsidRPr="00A42003">
              <w:rPr>
                <w:b/>
                <w:bCs/>
                <w:i/>
                <w:iCs/>
                <w:sz w:val="22"/>
                <w:szCs w:val="22"/>
              </w:rPr>
              <w:t>one another;</w:t>
            </w:r>
            <w:proofErr w:type="gramEnd"/>
          </w:p>
          <w:p w14:paraId="24506817" w14:textId="103E9FE6" w:rsidR="000A717D" w:rsidRDefault="000A717D" w:rsidP="00A42003">
            <w:pPr>
              <w:pStyle w:val="NoSpacing"/>
              <w:rPr>
                <w:b/>
                <w:bCs/>
                <w:i/>
                <w:iCs/>
                <w:sz w:val="22"/>
                <w:szCs w:val="22"/>
              </w:rPr>
            </w:pPr>
            <w:r w:rsidRPr="00A42003">
              <w:rPr>
                <w:b/>
                <w:bCs/>
                <w:i/>
                <w:iCs/>
                <w:sz w:val="22"/>
                <w:szCs w:val="22"/>
              </w:rPr>
              <w:t>Exciting        where everyone enjoys learning and experiencing new challenges.</w:t>
            </w:r>
          </w:p>
          <w:p w14:paraId="4D8904CF" w14:textId="77777777" w:rsidR="00A42003" w:rsidRPr="00A42003" w:rsidRDefault="00A42003" w:rsidP="00A42003">
            <w:pPr>
              <w:pStyle w:val="NoSpacing"/>
              <w:rPr>
                <w:i/>
                <w:iCs/>
                <w:sz w:val="22"/>
                <w:szCs w:val="22"/>
              </w:rPr>
            </w:pPr>
          </w:p>
          <w:p w14:paraId="243C8FDE" w14:textId="1C8A5344" w:rsidR="00F13037" w:rsidRDefault="004B6940" w:rsidP="00A42003">
            <w:pPr>
              <w:pStyle w:val="NoSpacing"/>
              <w:rPr>
                <w:sz w:val="22"/>
                <w:szCs w:val="22"/>
              </w:rPr>
            </w:pPr>
            <w:r w:rsidRPr="00A42003">
              <w:rPr>
                <w:sz w:val="22"/>
                <w:szCs w:val="22"/>
              </w:rPr>
              <w:t>The focus of our pupil premium strategy is to achieve these goals</w:t>
            </w:r>
            <w:r w:rsidR="002D59D3" w:rsidRPr="00A42003">
              <w:rPr>
                <w:sz w:val="22"/>
                <w:szCs w:val="22"/>
              </w:rPr>
              <w:t>, with recognition of, and planned action to address, key challenges faced by our vulnerable pupils</w:t>
            </w:r>
            <w:r w:rsidR="00117D1E" w:rsidRPr="00A42003">
              <w:rPr>
                <w:sz w:val="22"/>
                <w:szCs w:val="22"/>
              </w:rPr>
              <w:t xml:space="preserve">. </w:t>
            </w:r>
          </w:p>
          <w:p w14:paraId="01A917EC" w14:textId="77777777" w:rsidR="00A42003" w:rsidRPr="00A42003" w:rsidRDefault="00A42003" w:rsidP="00A42003">
            <w:pPr>
              <w:pStyle w:val="NoSpacing"/>
              <w:rPr>
                <w:sz w:val="22"/>
                <w:szCs w:val="22"/>
              </w:rPr>
            </w:pPr>
          </w:p>
          <w:p w14:paraId="225CFEEE" w14:textId="4F075F66" w:rsidR="00D75B38" w:rsidRDefault="008B16E6" w:rsidP="00A42003">
            <w:pPr>
              <w:pStyle w:val="NoSpacing"/>
              <w:rPr>
                <w:sz w:val="22"/>
                <w:szCs w:val="22"/>
              </w:rPr>
            </w:pPr>
            <w:r w:rsidRPr="00A42003">
              <w:rPr>
                <w:sz w:val="22"/>
                <w:szCs w:val="22"/>
              </w:rPr>
              <w:t>The provision of high-quality teaching is central to our Pupil Premium Strategy</w:t>
            </w:r>
            <w:r w:rsidR="00D75B38" w:rsidRPr="00A42003">
              <w:rPr>
                <w:sz w:val="22"/>
                <w:szCs w:val="22"/>
              </w:rPr>
              <w:t>, as this is proven to have the greatest impact on closing the disadvantage attainment gap whilst benefiting all pupils.</w:t>
            </w:r>
            <w:r w:rsidR="008F27F7" w:rsidRPr="00A42003">
              <w:rPr>
                <w:sz w:val="22"/>
                <w:szCs w:val="22"/>
              </w:rPr>
              <w:t xml:space="preserve"> This is particularly important given the </w:t>
            </w:r>
            <w:r w:rsidR="00AC26CC" w:rsidRPr="00A42003">
              <w:rPr>
                <w:sz w:val="22"/>
                <w:szCs w:val="22"/>
              </w:rPr>
              <w:t>widening of some attainment gaps, which had previously been closing or closed, following the COVID-19 pandemic.</w:t>
            </w:r>
            <w:r w:rsidR="00D75B38" w:rsidRPr="00A42003">
              <w:rPr>
                <w:sz w:val="22"/>
                <w:szCs w:val="22"/>
              </w:rPr>
              <w:t xml:space="preserve"> </w:t>
            </w:r>
            <w:r w:rsidR="00590B04" w:rsidRPr="00A42003">
              <w:rPr>
                <w:sz w:val="22"/>
                <w:szCs w:val="22"/>
              </w:rPr>
              <w:t>Through the recruitment of HLTAs</w:t>
            </w:r>
            <w:r w:rsidR="0033572C" w:rsidRPr="00A42003">
              <w:rPr>
                <w:sz w:val="22"/>
                <w:szCs w:val="22"/>
              </w:rPr>
              <w:t xml:space="preserve"> as part of our strategy</w:t>
            </w:r>
            <w:r w:rsidR="00590B04" w:rsidRPr="00A42003">
              <w:rPr>
                <w:sz w:val="22"/>
                <w:szCs w:val="22"/>
              </w:rPr>
              <w:t>, we aim to support and enhance classroom provision</w:t>
            </w:r>
            <w:r w:rsidR="00A14ED7" w:rsidRPr="00A42003">
              <w:rPr>
                <w:sz w:val="22"/>
                <w:szCs w:val="22"/>
              </w:rPr>
              <w:t>,</w:t>
            </w:r>
            <w:r w:rsidR="00590B04" w:rsidRPr="00A42003">
              <w:rPr>
                <w:sz w:val="22"/>
                <w:szCs w:val="22"/>
              </w:rPr>
              <w:t xml:space="preserve"> as well as providing targeted interventions, to </w:t>
            </w:r>
            <w:r w:rsidR="00FD593C" w:rsidRPr="00A42003">
              <w:rPr>
                <w:sz w:val="22"/>
                <w:szCs w:val="22"/>
              </w:rPr>
              <w:t>enable our disadvantaged pupils to attain and achieve on a par with their non-disadvantaged peers</w:t>
            </w:r>
            <w:r w:rsidR="00A14ED7" w:rsidRPr="00A42003">
              <w:rPr>
                <w:sz w:val="22"/>
                <w:szCs w:val="22"/>
              </w:rPr>
              <w:t>.</w:t>
            </w:r>
          </w:p>
          <w:p w14:paraId="68E39B67" w14:textId="77777777" w:rsidR="00A42003" w:rsidRPr="00A42003" w:rsidRDefault="00A42003" w:rsidP="00A42003">
            <w:pPr>
              <w:pStyle w:val="NoSpacing"/>
              <w:rPr>
                <w:sz w:val="22"/>
                <w:szCs w:val="22"/>
              </w:rPr>
            </w:pPr>
          </w:p>
          <w:p w14:paraId="3A46D4BA" w14:textId="7ECDB16E" w:rsidR="00C0618E" w:rsidRDefault="00C0618E" w:rsidP="00A42003">
            <w:pPr>
              <w:pStyle w:val="NoSpacing"/>
              <w:rPr>
                <w:sz w:val="22"/>
                <w:szCs w:val="22"/>
              </w:rPr>
            </w:pPr>
            <w:r w:rsidRPr="00A42003">
              <w:rPr>
                <w:sz w:val="22"/>
                <w:szCs w:val="22"/>
              </w:rPr>
              <w:t xml:space="preserve">Our </w:t>
            </w:r>
            <w:r w:rsidR="003A1DBA" w:rsidRPr="00A42003">
              <w:rPr>
                <w:sz w:val="22"/>
                <w:szCs w:val="22"/>
              </w:rPr>
              <w:t xml:space="preserve">school </w:t>
            </w:r>
            <w:r w:rsidRPr="00A42003">
              <w:rPr>
                <w:sz w:val="22"/>
                <w:szCs w:val="22"/>
              </w:rPr>
              <w:t xml:space="preserve">data, </w:t>
            </w:r>
            <w:r w:rsidR="00A14ED7" w:rsidRPr="00A42003">
              <w:rPr>
                <w:sz w:val="22"/>
                <w:szCs w:val="22"/>
              </w:rPr>
              <w:t>a</w:t>
            </w:r>
            <w:r w:rsidRPr="00A42003">
              <w:rPr>
                <w:sz w:val="22"/>
                <w:szCs w:val="22"/>
              </w:rPr>
              <w:t xml:space="preserve">ssessments and consultations </w:t>
            </w:r>
            <w:r w:rsidR="00CA42C8" w:rsidRPr="00A42003">
              <w:rPr>
                <w:sz w:val="22"/>
                <w:szCs w:val="22"/>
              </w:rPr>
              <w:t>demonstrate to us that our disadvantaged pupils experience</w:t>
            </w:r>
            <w:r w:rsidR="000961D7" w:rsidRPr="00A42003">
              <w:rPr>
                <w:sz w:val="22"/>
                <w:szCs w:val="22"/>
              </w:rPr>
              <w:t xml:space="preserve"> barriers to achiev</w:t>
            </w:r>
            <w:r w:rsidR="003A1DBA" w:rsidRPr="00A42003">
              <w:rPr>
                <w:sz w:val="22"/>
                <w:szCs w:val="22"/>
              </w:rPr>
              <w:t>ing</w:t>
            </w:r>
            <w:r w:rsidR="000961D7" w:rsidRPr="00A42003">
              <w:rPr>
                <w:sz w:val="22"/>
                <w:szCs w:val="22"/>
              </w:rPr>
              <w:t xml:space="preserve"> the above learning progress, particularly in the form of attendance and punctuality, </w:t>
            </w:r>
            <w:r w:rsidR="006E3840" w:rsidRPr="00A42003">
              <w:rPr>
                <w:sz w:val="22"/>
                <w:szCs w:val="22"/>
              </w:rPr>
              <w:t xml:space="preserve">vocabulary and oracy, wider life experiences and social, emotional and mental wellbeing. </w:t>
            </w:r>
            <w:r w:rsidR="003A1DBA" w:rsidRPr="00A42003">
              <w:rPr>
                <w:sz w:val="22"/>
                <w:szCs w:val="22"/>
              </w:rPr>
              <w:t>Our Pupil Premium Strategy therefore</w:t>
            </w:r>
            <w:r w:rsidR="00EB32A5" w:rsidRPr="00A42003">
              <w:rPr>
                <w:sz w:val="22"/>
                <w:szCs w:val="22"/>
              </w:rPr>
              <w:t xml:space="preserve"> plans to </w:t>
            </w:r>
            <w:r w:rsidR="00B814EE" w:rsidRPr="00A42003">
              <w:rPr>
                <w:sz w:val="22"/>
                <w:szCs w:val="22"/>
              </w:rPr>
              <w:t>address these aspects, to enable the subsequent progress and attainment of our disadvantaged pupils.</w:t>
            </w:r>
          </w:p>
          <w:p w14:paraId="341CC232" w14:textId="77777777" w:rsidR="00A42003" w:rsidRPr="00A42003" w:rsidRDefault="00A42003" w:rsidP="00A42003">
            <w:pPr>
              <w:pStyle w:val="NoSpacing"/>
              <w:rPr>
                <w:sz w:val="22"/>
                <w:szCs w:val="22"/>
              </w:rPr>
            </w:pPr>
          </w:p>
          <w:p w14:paraId="2A7D54E9" w14:textId="3BBFF25C" w:rsidR="00E66558" w:rsidRPr="00596962" w:rsidRDefault="00F03159" w:rsidP="00A42003">
            <w:pPr>
              <w:pStyle w:val="NoSpacing"/>
            </w:pPr>
            <w:r w:rsidRPr="00A42003">
              <w:rPr>
                <w:sz w:val="22"/>
                <w:szCs w:val="22"/>
              </w:rPr>
              <w:t>This Pupil Premium Strategy sits alongside wider school plans for education recovery for all our pupils, particularly the National Tutoring Programme</w:t>
            </w:r>
            <w:r w:rsidR="00A14ED7" w:rsidRPr="00A42003">
              <w:rPr>
                <w:sz w:val="22"/>
                <w:szCs w:val="22"/>
              </w:rPr>
              <w:t xml:space="preserve"> and provision of ‘Catch-Up’ tuition.</w:t>
            </w:r>
          </w:p>
        </w:tc>
      </w:tr>
    </w:tbl>
    <w:p w14:paraId="2A7D54EB" w14:textId="201179B5" w:rsidR="00E66558" w:rsidRDefault="009D71E8">
      <w:pPr>
        <w:pStyle w:val="Heading2"/>
        <w:spacing w:before="600"/>
      </w:pPr>
      <w:r>
        <w:lastRenderedPageBreak/>
        <w:t>Challenges</w:t>
      </w:r>
    </w:p>
    <w:p w14:paraId="2A7D54EC" w14:textId="77777777" w:rsidR="00E66558" w:rsidRPr="00B317DD" w:rsidRDefault="009D71E8">
      <w:pPr>
        <w:spacing w:before="120" w:line="240" w:lineRule="auto"/>
        <w:textAlignment w:val="baseline"/>
        <w:outlineLvl w:val="0"/>
        <w:rPr>
          <w:sz w:val="22"/>
          <w:szCs w:val="22"/>
        </w:rPr>
      </w:pPr>
      <w:r w:rsidRPr="00B317DD">
        <w:rPr>
          <w:bCs/>
          <w:color w:val="auto"/>
          <w:sz w:val="22"/>
          <w:szCs w:val="22"/>
        </w:rPr>
        <w:t>This details</w:t>
      </w:r>
      <w:r w:rsidRPr="00B317DD">
        <w:rPr>
          <w:color w:val="auto"/>
          <w:sz w:val="22"/>
          <w:szCs w:val="22"/>
        </w:rPr>
        <w:t xml:space="preserve"> the key</w:t>
      </w:r>
      <w:r w:rsidRPr="00B317DD">
        <w:rPr>
          <w:bCs/>
          <w:color w:val="auto"/>
          <w:sz w:val="22"/>
          <w:szCs w:val="22"/>
        </w:rPr>
        <w:t xml:space="preserve"> </w:t>
      </w:r>
      <w:r w:rsidRPr="00B317DD">
        <w:rPr>
          <w:color w:val="auto"/>
          <w:sz w:val="22"/>
          <w:szCs w:val="22"/>
        </w:rPr>
        <w:t xml:space="preserve">challenges to </w:t>
      </w:r>
      <w:r w:rsidRPr="00B317DD">
        <w:rPr>
          <w:bCs/>
          <w:color w:val="auto"/>
          <w:sz w:val="22"/>
          <w:szCs w:val="22"/>
        </w:rPr>
        <w:t>achievement that we have</w:t>
      </w:r>
      <w:r w:rsidRPr="00B317DD">
        <w:rPr>
          <w:color w:val="auto"/>
          <w:sz w:val="22"/>
          <w:szCs w:val="22"/>
        </w:rPr>
        <w:t xml:space="preserve"> identified among </w:t>
      </w:r>
      <w:r w:rsidRPr="00B317DD">
        <w:rPr>
          <w:bCs/>
          <w:color w:val="auto"/>
          <w:sz w:val="22"/>
          <w:szCs w:val="22"/>
        </w:rPr>
        <w:t>our</w:t>
      </w:r>
      <w:r w:rsidRPr="00B317DD">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555"/>
        <w:gridCol w:w="13005"/>
      </w:tblGrid>
      <w:tr w:rsidR="00E66558" w14:paraId="2A7D54EF"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30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F3634" w14:paraId="2A7D54F2"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8F3634" w:rsidRPr="00A42003" w:rsidRDefault="008F3634" w:rsidP="00A42003">
            <w:pPr>
              <w:pStyle w:val="NoSpacing"/>
              <w:rPr>
                <w:sz w:val="22"/>
                <w:szCs w:val="22"/>
              </w:rPr>
            </w:pPr>
            <w:r w:rsidRPr="00A42003">
              <w:rPr>
                <w:sz w:val="22"/>
                <w:szCs w:val="22"/>
              </w:rPr>
              <w:t>1</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9DBA51E" w:rsidR="008F3634" w:rsidRPr="00A42003" w:rsidRDefault="008F3634" w:rsidP="00A42003">
            <w:pPr>
              <w:pStyle w:val="NoSpacing"/>
              <w:rPr>
                <w:sz w:val="22"/>
                <w:szCs w:val="22"/>
              </w:rPr>
            </w:pPr>
            <w:r w:rsidRPr="00A42003">
              <w:rPr>
                <w:rFonts w:cs="Arial"/>
                <w:sz w:val="22"/>
                <w:szCs w:val="22"/>
              </w:rPr>
              <w:t>Many</w:t>
            </w:r>
            <w:r w:rsidR="00FC25F4" w:rsidRPr="00A42003">
              <w:rPr>
                <w:rFonts w:cs="Arial"/>
                <w:sz w:val="22"/>
                <w:szCs w:val="22"/>
              </w:rPr>
              <w:t xml:space="preserve"> of our</w:t>
            </w:r>
            <w:r w:rsidRPr="00A42003">
              <w:rPr>
                <w:rFonts w:cs="Arial"/>
                <w:sz w:val="22"/>
                <w:szCs w:val="22"/>
              </w:rPr>
              <w:t xml:space="preserve"> children have gaps in their learning, arrive in school </w:t>
            </w:r>
            <w:r w:rsidR="00190F04">
              <w:rPr>
                <w:rFonts w:cs="Arial"/>
                <w:sz w:val="22"/>
                <w:szCs w:val="22"/>
              </w:rPr>
              <w:t>outside of</w:t>
            </w:r>
            <w:r w:rsidRPr="00A42003">
              <w:rPr>
                <w:rFonts w:cs="Arial"/>
                <w:sz w:val="22"/>
                <w:szCs w:val="22"/>
              </w:rPr>
              <w:t xml:space="preserve"> normal transition points and are generally well below age</w:t>
            </w:r>
            <w:r w:rsidR="00C60859" w:rsidRPr="00A42003">
              <w:rPr>
                <w:rFonts w:cs="Arial"/>
                <w:sz w:val="22"/>
                <w:szCs w:val="22"/>
              </w:rPr>
              <w:t>-</w:t>
            </w:r>
            <w:r w:rsidRPr="00A42003">
              <w:rPr>
                <w:rFonts w:cs="Arial"/>
                <w:sz w:val="22"/>
                <w:szCs w:val="22"/>
              </w:rPr>
              <w:t xml:space="preserve">related expectations when they start school. </w:t>
            </w:r>
            <w:r w:rsidR="00C60859" w:rsidRPr="00A42003">
              <w:rPr>
                <w:rFonts w:cs="Arial"/>
                <w:sz w:val="22"/>
                <w:szCs w:val="22"/>
              </w:rPr>
              <w:t xml:space="preserve">This has been exacerbated by </w:t>
            </w:r>
            <w:r w:rsidR="007A4D1F" w:rsidRPr="00A42003">
              <w:rPr>
                <w:rFonts w:cs="Arial"/>
                <w:sz w:val="22"/>
                <w:szCs w:val="22"/>
              </w:rPr>
              <w:t xml:space="preserve">the COVID-pandemic, with disadvantaged pupils often being disproportionately affected. </w:t>
            </w:r>
            <w:r w:rsidR="004A7BDC" w:rsidRPr="00A42003">
              <w:rPr>
                <w:rFonts w:cs="Arial"/>
                <w:sz w:val="22"/>
                <w:szCs w:val="22"/>
              </w:rPr>
              <w:t>Our data shows that, whilst some attainment gaps have continued to close</w:t>
            </w:r>
            <w:r w:rsidR="0002141A" w:rsidRPr="00A42003">
              <w:rPr>
                <w:rFonts w:cs="Arial"/>
                <w:sz w:val="22"/>
                <w:szCs w:val="22"/>
              </w:rPr>
              <w:t xml:space="preserve">, others have widened when compared to pre-pandemic end-of-year data. </w:t>
            </w:r>
            <w:r w:rsidRPr="00A42003">
              <w:rPr>
                <w:rFonts w:cs="Arial"/>
                <w:sz w:val="22"/>
                <w:szCs w:val="22"/>
              </w:rPr>
              <w:t xml:space="preserve">Therefore, our </w:t>
            </w:r>
            <w:r w:rsidR="00715DCE" w:rsidRPr="00A42003">
              <w:rPr>
                <w:rFonts w:cs="Arial"/>
                <w:sz w:val="22"/>
                <w:szCs w:val="22"/>
              </w:rPr>
              <w:t>Pupil Premium Strategy</w:t>
            </w:r>
            <w:r w:rsidRPr="00A42003">
              <w:rPr>
                <w:rFonts w:cs="Arial"/>
                <w:sz w:val="22"/>
                <w:szCs w:val="22"/>
              </w:rPr>
              <w:t xml:space="preserve"> will focus on ensuring all disadvantaged children receive consistently high</w:t>
            </w:r>
            <w:r w:rsidR="007A4D1F" w:rsidRPr="00A42003">
              <w:rPr>
                <w:rFonts w:cs="Arial"/>
                <w:sz w:val="22"/>
                <w:szCs w:val="22"/>
              </w:rPr>
              <w:t>-</w:t>
            </w:r>
            <w:r w:rsidRPr="00A42003">
              <w:rPr>
                <w:rFonts w:cs="Arial"/>
                <w:sz w:val="22"/>
                <w:szCs w:val="22"/>
              </w:rPr>
              <w:t>quality personalised teaching and learning that ensures they make accelerated progress</w:t>
            </w:r>
            <w:r w:rsidR="00FC25F4" w:rsidRPr="00A42003">
              <w:rPr>
                <w:rFonts w:cs="Arial"/>
                <w:sz w:val="22"/>
                <w:szCs w:val="22"/>
              </w:rPr>
              <w:t>.</w:t>
            </w:r>
          </w:p>
        </w:tc>
      </w:tr>
      <w:tr w:rsidR="008F3634" w14:paraId="2A7D54F5"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8F3634" w:rsidRPr="00A42003" w:rsidRDefault="008F3634" w:rsidP="00A42003">
            <w:pPr>
              <w:pStyle w:val="NoSpacing"/>
              <w:rPr>
                <w:sz w:val="22"/>
                <w:szCs w:val="22"/>
              </w:rPr>
            </w:pPr>
            <w:r w:rsidRPr="00A42003">
              <w:rPr>
                <w:sz w:val="22"/>
                <w:szCs w:val="22"/>
              </w:rPr>
              <w:t>2</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4E3C5D9" w:rsidR="008F3634" w:rsidRPr="00A42003" w:rsidRDefault="00A14D05" w:rsidP="00A42003">
            <w:pPr>
              <w:pStyle w:val="NoSpacing"/>
              <w:rPr>
                <w:rFonts w:cs="Arial"/>
                <w:sz w:val="22"/>
                <w:szCs w:val="22"/>
              </w:rPr>
            </w:pPr>
            <w:r w:rsidRPr="00A42003">
              <w:rPr>
                <w:rFonts w:cs="Arial"/>
                <w:sz w:val="22"/>
                <w:szCs w:val="22"/>
              </w:rPr>
              <w:t>Our assessments and observations show that for many of our children</w:t>
            </w:r>
            <w:r w:rsidR="00A86F2C" w:rsidRPr="00A42003">
              <w:rPr>
                <w:rFonts w:cs="Arial"/>
                <w:sz w:val="22"/>
                <w:szCs w:val="22"/>
              </w:rPr>
              <w:t>, limited vocabulary</w:t>
            </w:r>
            <w:r w:rsidR="00761537" w:rsidRPr="00A42003">
              <w:rPr>
                <w:rFonts w:cs="Arial"/>
                <w:sz w:val="22"/>
                <w:szCs w:val="22"/>
              </w:rPr>
              <w:t>, p</w:t>
            </w:r>
            <w:r w:rsidR="00A86F2C" w:rsidRPr="00A42003">
              <w:rPr>
                <w:rFonts w:cs="Arial"/>
                <w:sz w:val="22"/>
                <w:szCs w:val="22"/>
              </w:rPr>
              <w:t xml:space="preserve">oor </w:t>
            </w:r>
            <w:r w:rsidR="006138B2" w:rsidRPr="00A42003">
              <w:rPr>
                <w:rFonts w:cs="Arial"/>
                <w:sz w:val="22"/>
                <w:szCs w:val="22"/>
              </w:rPr>
              <w:t>phonics and</w:t>
            </w:r>
            <w:r w:rsidR="00761537" w:rsidRPr="00A42003">
              <w:rPr>
                <w:rFonts w:cs="Arial"/>
                <w:sz w:val="22"/>
                <w:szCs w:val="22"/>
              </w:rPr>
              <w:t>/or poor</w:t>
            </w:r>
            <w:r w:rsidR="006138B2" w:rsidRPr="00A42003">
              <w:rPr>
                <w:rFonts w:cs="Arial"/>
                <w:sz w:val="22"/>
                <w:szCs w:val="22"/>
              </w:rPr>
              <w:t xml:space="preserve"> </w:t>
            </w:r>
            <w:r w:rsidR="00A86F2C" w:rsidRPr="00A42003">
              <w:rPr>
                <w:rFonts w:cs="Arial"/>
                <w:sz w:val="22"/>
                <w:szCs w:val="22"/>
              </w:rPr>
              <w:t>oracy skills</w:t>
            </w:r>
            <w:r w:rsidR="004C4661" w:rsidRPr="00A42003">
              <w:rPr>
                <w:rFonts w:cs="Arial"/>
                <w:sz w:val="22"/>
                <w:szCs w:val="22"/>
              </w:rPr>
              <w:t xml:space="preserve"> are a barrier to their progress and attainment. This is the case both for our pupils for whom English is a first language and for </w:t>
            </w:r>
            <w:r w:rsidR="00891C20" w:rsidRPr="00A42003">
              <w:rPr>
                <w:rFonts w:cs="Arial"/>
                <w:sz w:val="22"/>
                <w:szCs w:val="22"/>
              </w:rPr>
              <w:t xml:space="preserve">our EAL and </w:t>
            </w:r>
            <w:proofErr w:type="spellStart"/>
            <w:r w:rsidR="00891C20" w:rsidRPr="00A42003">
              <w:rPr>
                <w:rFonts w:cs="Arial"/>
                <w:sz w:val="22"/>
                <w:szCs w:val="22"/>
              </w:rPr>
              <w:t>NtE</w:t>
            </w:r>
            <w:proofErr w:type="spellEnd"/>
            <w:r w:rsidR="00891C20" w:rsidRPr="00A42003">
              <w:rPr>
                <w:rFonts w:cs="Arial"/>
                <w:sz w:val="22"/>
                <w:szCs w:val="22"/>
              </w:rPr>
              <w:t xml:space="preserve"> pupils. </w:t>
            </w:r>
            <w:r w:rsidR="008F3634" w:rsidRPr="00A42003">
              <w:rPr>
                <w:rFonts w:cs="Arial"/>
                <w:sz w:val="22"/>
                <w:szCs w:val="22"/>
              </w:rPr>
              <w:t xml:space="preserve">Therefore, our </w:t>
            </w:r>
            <w:r w:rsidR="00BF020C" w:rsidRPr="00A42003">
              <w:rPr>
                <w:rFonts w:cs="Arial"/>
                <w:sz w:val="22"/>
                <w:szCs w:val="22"/>
              </w:rPr>
              <w:t xml:space="preserve">Pupil Premium Strategy </w:t>
            </w:r>
            <w:r w:rsidR="008F3634" w:rsidRPr="00A42003">
              <w:rPr>
                <w:rFonts w:cs="Arial"/>
                <w:sz w:val="22"/>
                <w:szCs w:val="22"/>
              </w:rPr>
              <w:t>will focus on improving disadvantaged</w:t>
            </w:r>
            <w:r w:rsidR="00891C20" w:rsidRPr="00A42003">
              <w:rPr>
                <w:rFonts w:cs="Arial"/>
                <w:sz w:val="22"/>
                <w:szCs w:val="22"/>
              </w:rPr>
              <w:t xml:space="preserve"> </w:t>
            </w:r>
            <w:r w:rsidR="008F3634" w:rsidRPr="00A42003">
              <w:rPr>
                <w:rFonts w:cs="Arial"/>
                <w:sz w:val="22"/>
                <w:szCs w:val="22"/>
              </w:rPr>
              <w:t>pupils’ vocabulary</w:t>
            </w:r>
            <w:r w:rsidR="00761537" w:rsidRPr="00A42003">
              <w:rPr>
                <w:rFonts w:cs="Arial"/>
                <w:sz w:val="22"/>
                <w:szCs w:val="22"/>
              </w:rPr>
              <w:t>, reading</w:t>
            </w:r>
            <w:r w:rsidR="00891C20" w:rsidRPr="00A42003">
              <w:rPr>
                <w:rFonts w:cs="Arial"/>
                <w:sz w:val="22"/>
                <w:szCs w:val="22"/>
              </w:rPr>
              <w:t xml:space="preserve"> and oracy skills to support their whole curriculum learning and development. </w:t>
            </w:r>
          </w:p>
        </w:tc>
      </w:tr>
      <w:tr w:rsidR="008F3634" w14:paraId="2A7D54F8"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8F3634" w:rsidRPr="00A42003" w:rsidRDefault="008F3634" w:rsidP="00A42003">
            <w:pPr>
              <w:pStyle w:val="NoSpacing"/>
              <w:rPr>
                <w:sz w:val="22"/>
                <w:szCs w:val="22"/>
              </w:rPr>
            </w:pPr>
            <w:r w:rsidRPr="00A42003">
              <w:rPr>
                <w:sz w:val="22"/>
                <w:szCs w:val="22"/>
              </w:rPr>
              <w:t>3</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2E8A64C" w:rsidR="008F3634" w:rsidRPr="00A42003" w:rsidRDefault="00BC3BC8" w:rsidP="00A42003">
            <w:pPr>
              <w:pStyle w:val="NoSpacing"/>
              <w:rPr>
                <w:sz w:val="22"/>
                <w:szCs w:val="22"/>
              </w:rPr>
            </w:pPr>
            <w:r w:rsidRPr="00A42003">
              <w:rPr>
                <w:rFonts w:cs="Arial"/>
                <w:sz w:val="22"/>
                <w:szCs w:val="22"/>
              </w:rPr>
              <w:t>Our discussions and observations show that m</w:t>
            </w:r>
            <w:r w:rsidR="008F3634" w:rsidRPr="00A42003">
              <w:rPr>
                <w:rFonts w:cs="Arial"/>
                <w:sz w:val="22"/>
                <w:szCs w:val="22"/>
              </w:rPr>
              <w:t>any children have limited access to wider life and extracurricular activities</w:t>
            </w:r>
            <w:r w:rsidR="00891C20" w:rsidRPr="00A42003">
              <w:rPr>
                <w:rFonts w:cs="Arial"/>
                <w:sz w:val="22"/>
                <w:szCs w:val="22"/>
              </w:rPr>
              <w:t xml:space="preserve">. </w:t>
            </w:r>
            <w:proofErr w:type="gramStart"/>
            <w:r w:rsidR="00891C20" w:rsidRPr="00A42003">
              <w:rPr>
                <w:rFonts w:cs="Arial"/>
                <w:sz w:val="22"/>
                <w:szCs w:val="22"/>
              </w:rPr>
              <w:t>This further limits</w:t>
            </w:r>
            <w:proofErr w:type="gramEnd"/>
            <w:r w:rsidR="00891C20" w:rsidRPr="00A42003">
              <w:rPr>
                <w:rFonts w:cs="Arial"/>
                <w:sz w:val="22"/>
                <w:szCs w:val="22"/>
              </w:rPr>
              <w:t xml:space="preserve"> their vocabulary, wider knowledge of the world and </w:t>
            </w:r>
            <w:r w:rsidR="00A42003" w:rsidRPr="00A42003">
              <w:rPr>
                <w:rFonts w:cs="Arial"/>
                <w:sz w:val="22"/>
                <w:szCs w:val="22"/>
              </w:rPr>
              <w:t>ability to attach their learning to prior experiences</w:t>
            </w:r>
            <w:r w:rsidR="00891C20" w:rsidRPr="00A42003">
              <w:rPr>
                <w:rFonts w:cs="Arial"/>
                <w:sz w:val="22"/>
                <w:szCs w:val="22"/>
              </w:rPr>
              <w:t xml:space="preserve">. </w:t>
            </w:r>
            <w:r w:rsidR="008F3634" w:rsidRPr="00A42003">
              <w:rPr>
                <w:rFonts w:cs="Arial"/>
                <w:sz w:val="22"/>
                <w:szCs w:val="22"/>
              </w:rPr>
              <w:t xml:space="preserve">Therefore, our </w:t>
            </w:r>
            <w:r w:rsidR="00372C19" w:rsidRPr="00A42003">
              <w:rPr>
                <w:rFonts w:cs="Arial"/>
                <w:sz w:val="22"/>
                <w:szCs w:val="22"/>
              </w:rPr>
              <w:t>Pupil Premium Strategy</w:t>
            </w:r>
            <w:r w:rsidR="008F3634" w:rsidRPr="00A42003">
              <w:rPr>
                <w:rFonts w:cs="Arial"/>
                <w:sz w:val="22"/>
                <w:szCs w:val="22"/>
              </w:rPr>
              <w:t xml:space="preserve"> will focus on improving disadvantaged children's access to a wide variety of life experiences and extracurricular activities.</w:t>
            </w:r>
          </w:p>
        </w:tc>
      </w:tr>
      <w:tr w:rsidR="008F3634" w14:paraId="2A7D54FB"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8F3634" w:rsidRPr="00A42003" w:rsidRDefault="008F3634" w:rsidP="00A42003">
            <w:pPr>
              <w:pStyle w:val="NoSpacing"/>
              <w:rPr>
                <w:sz w:val="22"/>
                <w:szCs w:val="22"/>
              </w:rPr>
            </w:pPr>
            <w:r w:rsidRPr="00A42003">
              <w:rPr>
                <w:sz w:val="22"/>
                <w:szCs w:val="22"/>
              </w:rPr>
              <w:t>4</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84F0" w14:textId="3ED1400E" w:rsidR="006D2B03" w:rsidRPr="00A42003" w:rsidRDefault="00D21828" w:rsidP="00A42003">
            <w:pPr>
              <w:pStyle w:val="NoSpacing"/>
              <w:rPr>
                <w:rFonts w:cs="Arial"/>
                <w:sz w:val="22"/>
                <w:szCs w:val="22"/>
              </w:rPr>
            </w:pPr>
            <w:r w:rsidRPr="00A42003">
              <w:rPr>
                <w:rFonts w:cs="Arial"/>
                <w:sz w:val="22"/>
                <w:szCs w:val="22"/>
              </w:rPr>
              <w:t xml:space="preserve">Attendance and punctuality </w:t>
            </w:r>
            <w:proofErr w:type="gramStart"/>
            <w:r w:rsidRPr="00A42003">
              <w:rPr>
                <w:rFonts w:cs="Arial"/>
                <w:sz w:val="22"/>
                <w:szCs w:val="22"/>
              </w:rPr>
              <w:t>is</w:t>
            </w:r>
            <w:proofErr w:type="gramEnd"/>
            <w:r w:rsidRPr="00A42003">
              <w:rPr>
                <w:rFonts w:cs="Arial"/>
                <w:sz w:val="22"/>
                <w:szCs w:val="22"/>
              </w:rPr>
              <w:t xml:space="preserve"> a barrier for</w:t>
            </w:r>
            <w:r w:rsidR="00FC16C9">
              <w:rPr>
                <w:rFonts w:cs="Arial"/>
                <w:sz w:val="22"/>
                <w:szCs w:val="22"/>
              </w:rPr>
              <w:t xml:space="preserve"> many</w:t>
            </w:r>
            <w:r w:rsidRPr="00A42003">
              <w:rPr>
                <w:rFonts w:cs="Arial"/>
                <w:sz w:val="22"/>
                <w:szCs w:val="22"/>
              </w:rPr>
              <w:t xml:space="preserve"> of </w:t>
            </w:r>
            <w:r w:rsidR="00954970" w:rsidRPr="00A42003">
              <w:rPr>
                <w:rFonts w:cs="Arial"/>
                <w:sz w:val="22"/>
                <w:szCs w:val="22"/>
              </w:rPr>
              <w:t xml:space="preserve">our </w:t>
            </w:r>
            <w:r w:rsidRPr="00A42003">
              <w:rPr>
                <w:rFonts w:cs="Arial"/>
                <w:sz w:val="22"/>
                <w:szCs w:val="22"/>
              </w:rPr>
              <w:t>most disadvantaged children</w:t>
            </w:r>
            <w:r w:rsidR="008E17BB" w:rsidRPr="00A42003">
              <w:rPr>
                <w:rFonts w:cs="Arial"/>
                <w:sz w:val="22"/>
                <w:szCs w:val="22"/>
              </w:rPr>
              <w:t>. The attendance of pupil premium children at the end of 2020/21 was 1-2% lower in all year groups than their non-PP peer</w:t>
            </w:r>
            <w:r w:rsidR="00933FAB" w:rsidRPr="00A42003">
              <w:rPr>
                <w:rFonts w:cs="Arial"/>
                <w:sz w:val="22"/>
                <w:szCs w:val="22"/>
              </w:rPr>
              <w:t>s</w:t>
            </w:r>
            <w:r w:rsidR="003676D1" w:rsidRPr="00A42003">
              <w:rPr>
                <w:rFonts w:cs="Arial"/>
                <w:sz w:val="22"/>
                <w:szCs w:val="22"/>
              </w:rPr>
              <w:t xml:space="preserve"> </w:t>
            </w:r>
            <w:r w:rsidR="0009120B" w:rsidRPr="00A42003">
              <w:rPr>
                <w:rFonts w:cs="Arial"/>
                <w:sz w:val="22"/>
                <w:szCs w:val="22"/>
              </w:rPr>
              <w:t xml:space="preserve">and below national averages </w:t>
            </w:r>
            <w:r w:rsidR="003676D1" w:rsidRPr="00A42003">
              <w:rPr>
                <w:rFonts w:cs="Arial"/>
                <w:sz w:val="22"/>
                <w:szCs w:val="22"/>
              </w:rPr>
              <w:t>(in 2018/19, attendance of PP children was generally equal to</w:t>
            </w:r>
            <w:r w:rsidR="004A7BDC" w:rsidRPr="00A42003">
              <w:rPr>
                <w:rFonts w:cs="Arial"/>
                <w:sz w:val="22"/>
                <w:szCs w:val="22"/>
              </w:rPr>
              <w:t>, or in some cases slightly higher, than non-PP)</w:t>
            </w:r>
            <w:r w:rsidR="00933FAB" w:rsidRPr="00A42003">
              <w:rPr>
                <w:rFonts w:cs="Arial"/>
                <w:sz w:val="22"/>
                <w:szCs w:val="22"/>
              </w:rPr>
              <w:t xml:space="preserve">. </w:t>
            </w:r>
            <w:r w:rsidR="00954970" w:rsidRPr="00A42003">
              <w:rPr>
                <w:rFonts w:cs="Arial"/>
                <w:sz w:val="22"/>
                <w:szCs w:val="22"/>
              </w:rPr>
              <w:t>A higher percentage of PP children are also persistent absentees</w:t>
            </w:r>
            <w:r w:rsidR="00B02360" w:rsidRPr="00A42003">
              <w:rPr>
                <w:rFonts w:cs="Arial"/>
                <w:sz w:val="22"/>
                <w:szCs w:val="22"/>
              </w:rPr>
              <w:t xml:space="preserve"> when compared to their non-PP peers, which impacts on their progress, attainment and wider wellbei</w:t>
            </w:r>
            <w:r w:rsidR="00F92537" w:rsidRPr="00A42003">
              <w:rPr>
                <w:rFonts w:cs="Arial"/>
                <w:sz w:val="22"/>
                <w:szCs w:val="22"/>
              </w:rPr>
              <w:t xml:space="preserve">ng. </w:t>
            </w:r>
            <w:r w:rsidR="00E82901" w:rsidRPr="00A42003">
              <w:rPr>
                <w:rFonts w:cs="Arial"/>
                <w:sz w:val="22"/>
                <w:szCs w:val="22"/>
              </w:rPr>
              <w:t>In addition to lower attendance rates,</w:t>
            </w:r>
            <w:r w:rsidR="00446016" w:rsidRPr="00A42003">
              <w:rPr>
                <w:rFonts w:cs="Arial"/>
                <w:sz w:val="22"/>
                <w:szCs w:val="22"/>
              </w:rPr>
              <w:t xml:space="preserve"> the famil</w:t>
            </w:r>
            <w:r w:rsidR="004A7BDC" w:rsidRPr="00A42003">
              <w:rPr>
                <w:rFonts w:cs="Arial"/>
                <w:sz w:val="22"/>
                <w:szCs w:val="22"/>
              </w:rPr>
              <w:t>ie</w:t>
            </w:r>
            <w:r w:rsidR="00446016" w:rsidRPr="00A42003">
              <w:rPr>
                <w:rFonts w:cs="Arial"/>
                <w:sz w:val="22"/>
                <w:szCs w:val="22"/>
              </w:rPr>
              <w:t>s of some of our most disadvantaged children struggle to provide uniform</w:t>
            </w:r>
            <w:r w:rsidR="002943A1" w:rsidRPr="00A42003">
              <w:rPr>
                <w:rFonts w:cs="Arial"/>
                <w:sz w:val="22"/>
                <w:szCs w:val="22"/>
              </w:rPr>
              <w:t>, equipment and to ensure that their children arrive at school ready to learn. Therefore, our strategies will provide mechanisms and support for children and families to ensure that children can arrive</w:t>
            </w:r>
            <w:r w:rsidR="00F92537" w:rsidRPr="00A42003">
              <w:rPr>
                <w:rFonts w:cs="Arial"/>
                <w:sz w:val="22"/>
                <w:szCs w:val="22"/>
              </w:rPr>
              <w:t xml:space="preserve"> on time, with good attendance,</w:t>
            </w:r>
            <w:r w:rsidR="002943A1" w:rsidRPr="00A42003">
              <w:rPr>
                <w:rFonts w:cs="Arial"/>
                <w:sz w:val="22"/>
                <w:szCs w:val="22"/>
              </w:rPr>
              <w:t xml:space="preserve"> ready to learn</w:t>
            </w:r>
            <w:r w:rsidR="00F92537" w:rsidRPr="00A42003">
              <w:rPr>
                <w:rFonts w:cs="Arial"/>
                <w:sz w:val="22"/>
                <w:szCs w:val="22"/>
              </w:rPr>
              <w:t xml:space="preserve"> and feeling a part of their school community.</w:t>
            </w:r>
          </w:p>
          <w:p w14:paraId="2A7D54FA" w14:textId="5CC4063F" w:rsidR="00B02360" w:rsidRPr="00A42003" w:rsidRDefault="00B02360" w:rsidP="00A42003">
            <w:pPr>
              <w:pStyle w:val="NoSpacing"/>
              <w:rPr>
                <w:rFonts w:cs="Arial"/>
                <w:sz w:val="22"/>
                <w:szCs w:val="22"/>
              </w:rPr>
            </w:pPr>
          </w:p>
        </w:tc>
      </w:tr>
      <w:tr w:rsidR="008F3634" w14:paraId="2A7D54FE" w14:textId="77777777" w:rsidTr="005D6365">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8F3634" w:rsidRPr="00A42003" w:rsidRDefault="008F3634" w:rsidP="00A42003">
            <w:pPr>
              <w:pStyle w:val="NoSpacing"/>
              <w:rPr>
                <w:sz w:val="22"/>
                <w:szCs w:val="22"/>
              </w:rPr>
            </w:pPr>
            <w:r w:rsidRPr="00A42003">
              <w:rPr>
                <w:sz w:val="22"/>
                <w:szCs w:val="22"/>
              </w:rPr>
              <w:t>5</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CCA91BE" w:rsidR="008F3634" w:rsidRPr="00A42003" w:rsidRDefault="00A42003" w:rsidP="00A42003">
            <w:pPr>
              <w:pStyle w:val="NoSpacing"/>
              <w:rPr>
                <w:rFonts w:cs="Arial"/>
                <w:sz w:val="22"/>
                <w:szCs w:val="22"/>
              </w:rPr>
            </w:pPr>
            <w:r w:rsidRPr="00A42003">
              <w:rPr>
                <w:rFonts w:cs="Arial"/>
                <w:sz w:val="22"/>
                <w:szCs w:val="22"/>
              </w:rPr>
              <w:t>Many of our</w:t>
            </w:r>
            <w:r w:rsidR="008F3634" w:rsidRPr="00A42003">
              <w:rPr>
                <w:rFonts w:cs="Arial"/>
                <w:sz w:val="22"/>
                <w:szCs w:val="22"/>
              </w:rPr>
              <w:t xml:space="preserve"> children enter school with social, emotional, physical and mental health needs, and require support with their mental health and wellbeing in order to be able to access and participate in learning. </w:t>
            </w:r>
            <w:r w:rsidR="004F0817" w:rsidRPr="00A42003">
              <w:rPr>
                <w:rFonts w:cs="Arial"/>
                <w:sz w:val="22"/>
                <w:szCs w:val="22"/>
              </w:rPr>
              <w:t xml:space="preserve">This, </w:t>
            </w:r>
            <w:proofErr w:type="gramStart"/>
            <w:r w:rsidR="004F0817" w:rsidRPr="00A42003">
              <w:rPr>
                <w:rFonts w:cs="Arial"/>
                <w:sz w:val="22"/>
                <w:szCs w:val="22"/>
              </w:rPr>
              <w:t>similarly</w:t>
            </w:r>
            <w:proofErr w:type="gramEnd"/>
            <w:r w:rsidR="004F0817" w:rsidRPr="00A42003">
              <w:rPr>
                <w:rFonts w:cs="Arial"/>
                <w:sz w:val="22"/>
                <w:szCs w:val="22"/>
              </w:rPr>
              <w:t xml:space="preserve"> to Challenge 1, has also</w:t>
            </w:r>
            <w:r w:rsidR="004F4DE4" w:rsidRPr="00A42003">
              <w:rPr>
                <w:rFonts w:cs="Arial"/>
                <w:sz w:val="22"/>
                <w:szCs w:val="22"/>
              </w:rPr>
              <w:t xml:space="preserve"> been heightened as a result of the COVID pandemic</w:t>
            </w:r>
            <w:r w:rsidR="004E7B0E" w:rsidRPr="00A42003">
              <w:rPr>
                <w:rFonts w:cs="Arial"/>
                <w:sz w:val="22"/>
                <w:szCs w:val="22"/>
              </w:rPr>
              <w:t>, as is demonstrated in pupil and parent surveys</w:t>
            </w:r>
            <w:r w:rsidR="004F4DE4" w:rsidRPr="00A42003">
              <w:rPr>
                <w:rFonts w:cs="Arial"/>
                <w:sz w:val="22"/>
                <w:szCs w:val="22"/>
              </w:rPr>
              <w:t xml:space="preserve">. </w:t>
            </w:r>
            <w:r w:rsidR="008F3634" w:rsidRPr="00A42003">
              <w:rPr>
                <w:rFonts w:cs="Arial"/>
                <w:sz w:val="22"/>
                <w:szCs w:val="22"/>
              </w:rPr>
              <w:t xml:space="preserve">Therefore, our </w:t>
            </w:r>
            <w:r w:rsidR="005C1763" w:rsidRPr="00A42003">
              <w:rPr>
                <w:rFonts w:cs="Arial"/>
                <w:sz w:val="22"/>
                <w:szCs w:val="22"/>
              </w:rPr>
              <w:t xml:space="preserve">Pupil Premium Strategy </w:t>
            </w:r>
            <w:r w:rsidR="008F3634" w:rsidRPr="00A42003">
              <w:rPr>
                <w:rFonts w:cs="Arial"/>
                <w:sz w:val="22"/>
                <w:szCs w:val="22"/>
              </w:rPr>
              <w:t>will focus on improving the mental health and wellbeing of all children and</w:t>
            </w:r>
            <w:r w:rsidR="005C1763" w:rsidRPr="00A42003">
              <w:rPr>
                <w:rFonts w:cs="Arial"/>
                <w:sz w:val="22"/>
                <w:szCs w:val="22"/>
              </w:rPr>
              <w:t xml:space="preserve"> will,</w:t>
            </w:r>
            <w:r w:rsidR="008F3634" w:rsidRPr="00A42003">
              <w:rPr>
                <w:rFonts w:cs="Arial"/>
                <w:sz w:val="22"/>
                <w:szCs w:val="22"/>
              </w:rPr>
              <w:t xml:space="preserve"> in particular</w:t>
            </w:r>
            <w:r w:rsidR="005C1763" w:rsidRPr="00A42003">
              <w:rPr>
                <w:rFonts w:cs="Arial"/>
                <w:sz w:val="22"/>
                <w:szCs w:val="22"/>
              </w:rPr>
              <w:t>,</w:t>
            </w:r>
            <w:r w:rsidR="008F3634" w:rsidRPr="00A42003">
              <w:rPr>
                <w:rFonts w:cs="Arial"/>
                <w:sz w:val="22"/>
                <w:szCs w:val="22"/>
              </w:rPr>
              <w:t xml:space="preserve"> support disadvantaged children and families. </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Pr="00B317DD" w:rsidRDefault="009D71E8">
      <w:pPr>
        <w:rPr>
          <w:sz w:val="22"/>
          <w:szCs w:val="22"/>
        </w:rPr>
      </w:pPr>
      <w:r w:rsidRPr="00B317DD">
        <w:rPr>
          <w:color w:val="auto"/>
          <w:sz w:val="22"/>
          <w:szCs w:val="22"/>
        </w:rPr>
        <w:t xml:space="preserve">This explains the outcomes we are aiming for </w:t>
      </w:r>
      <w:r w:rsidRPr="00B317DD">
        <w:rPr>
          <w:b/>
          <w:bCs/>
          <w:color w:val="auto"/>
          <w:sz w:val="22"/>
          <w:szCs w:val="22"/>
        </w:rPr>
        <w:t>by the end of our current strategy plan</w:t>
      </w:r>
      <w:r w:rsidRPr="00B317DD">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306"/>
        <w:gridCol w:w="12254"/>
      </w:tblGrid>
      <w:tr w:rsidR="00E66558" w14:paraId="2A7D5503"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F3634" w14:paraId="2A7D5506"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61CC" w14:textId="6FCAB4C5" w:rsidR="00F30855" w:rsidRPr="007A754F" w:rsidRDefault="00D736B7" w:rsidP="00A42003">
            <w:pPr>
              <w:pStyle w:val="NoSpacing"/>
              <w:rPr>
                <w:sz w:val="20"/>
                <w:szCs w:val="20"/>
              </w:rPr>
            </w:pPr>
            <w:r w:rsidRPr="007A754F">
              <w:rPr>
                <w:sz w:val="20"/>
                <w:szCs w:val="20"/>
              </w:rPr>
              <w:t>Improve</w:t>
            </w:r>
            <w:r w:rsidR="00B83E51" w:rsidRPr="007A754F">
              <w:rPr>
                <w:sz w:val="20"/>
                <w:szCs w:val="20"/>
              </w:rPr>
              <w:t>d</w:t>
            </w:r>
            <w:r w:rsidRPr="007A754F">
              <w:rPr>
                <w:sz w:val="20"/>
                <w:szCs w:val="20"/>
              </w:rPr>
              <w:t xml:space="preserve"> attainment and progress of disadvantaged pupils by securing high quality teaching and learning across the school.</w:t>
            </w:r>
          </w:p>
          <w:p w14:paraId="27B843F3" w14:textId="269651BE" w:rsidR="00F30855" w:rsidRPr="001226EA" w:rsidRDefault="00F30855" w:rsidP="00A42003">
            <w:pPr>
              <w:pStyle w:val="NoSpacing"/>
              <w:rPr>
                <w:sz w:val="22"/>
                <w:szCs w:val="22"/>
              </w:rPr>
            </w:pPr>
          </w:p>
          <w:p w14:paraId="2A7D5504" w14:textId="457B40EC" w:rsidR="008F3634" w:rsidRPr="001226EA" w:rsidRDefault="008F3634" w:rsidP="00A42003">
            <w:pPr>
              <w:pStyle w:val="NoSpacing"/>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0BAF" w14:textId="454A9576" w:rsidR="00D736B7" w:rsidRPr="006F045D" w:rsidRDefault="001E0ADF" w:rsidP="00A42003">
            <w:pPr>
              <w:pStyle w:val="NoSpacing"/>
              <w:rPr>
                <w:b/>
                <w:bCs/>
                <w:sz w:val="22"/>
                <w:szCs w:val="22"/>
              </w:rPr>
            </w:pPr>
            <w:r w:rsidRPr="006F045D">
              <w:rPr>
                <w:b/>
                <w:bCs/>
                <w:sz w:val="22"/>
                <w:szCs w:val="22"/>
              </w:rPr>
              <w:t xml:space="preserve">All disadvantaged pupils </w:t>
            </w:r>
            <w:r w:rsidR="009C0F17" w:rsidRPr="006F045D">
              <w:rPr>
                <w:b/>
                <w:bCs/>
                <w:sz w:val="22"/>
                <w:szCs w:val="22"/>
              </w:rPr>
              <w:t>receive app</w:t>
            </w:r>
            <w:r w:rsidR="00A3396A" w:rsidRPr="006F045D">
              <w:rPr>
                <w:b/>
                <w:bCs/>
                <w:sz w:val="22"/>
                <w:szCs w:val="22"/>
              </w:rPr>
              <w:t>ropriate high-quality, engaging provision that helps them catch up any lost learning</w:t>
            </w:r>
            <w:r w:rsidR="001C1C87" w:rsidRPr="006F045D">
              <w:rPr>
                <w:b/>
                <w:bCs/>
                <w:sz w:val="22"/>
                <w:szCs w:val="22"/>
              </w:rPr>
              <w:t xml:space="preserve"> and enables accelerated progress so that they have achieved their school FFT targets by July 2024.</w:t>
            </w:r>
          </w:p>
          <w:p w14:paraId="58C0B1E5" w14:textId="73757D33" w:rsidR="00B700B0" w:rsidRPr="006F045D" w:rsidRDefault="00B700B0" w:rsidP="00A42003">
            <w:pPr>
              <w:pStyle w:val="NoSpacing"/>
              <w:rPr>
                <w:b/>
                <w:bCs/>
                <w:sz w:val="22"/>
                <w:szCs w:val="22"/>
              </w:rPr>
            </w:pPr>
          </w:p>
          <w:p w14:paraId="06607B22" w14:textId="1EBBB259" w:rsidR="00BA638B" w:rsidRPr="006F045D" w:rsidRDefault="00963F9C" w:rsidP="00A42003">
            <w:pPr>
              <w:pStyle w:val="NoSpacing"/>
              <w:rPr>
                <w:b/>
                <w:bCs/>
                <w:sz w:val="22"/>
                <w:szCs w:val="22"/>
              </w:rPr>
            </w:pPr>
            <w:r w:rsidRPr="006F045D">
              <w:rPr>
                <w:b/>
                <w:bCs/>
                <w:sz w:val="22"/>
                <w:szCs w:val="22"/>
              </w:rPr>
              <w:t>N</w:t>
            </w:r>
            <w:r w:rsidR="00534C43" w:rsidRPr="006F045D">
              <w:rPr>
                <w:b/>
                <w:bCs/>
                <w:sz w:val="22"/>
                <w:szCs w:val="22"/>
              </w:rPr>
              <w:t>egative attainment gaps between Pupil Premium and non-Pupil Premium children are closing</w:t>
            </w:r>
            <w:r w:rsidR="003B6947" w:rsidRPr="006F045D">
              <w:rPr>
                <w:b/>
                <w:bCs/>
                <w:sz w:val="22"/>
                <w:szCs w:val="22"/>
              </w:rPr>
              <w:t xml:space="preserve"> </w:t>
            </w:r>
            <w:r w:rsidRPr="006F045D">
              <w:rPr>
                <w:b/>
                <w:bCs/>
                <w:sz w:val="22"/>
                <w:szCs w:val="22"/>
              </w:rPr>
              <w:t>by July 2024</w:t>
            </w:r>
            <w:r w:rsidR="00DA08DB" w:rsidRPr="006F045D">
              <w:rPr>
                <w:b/>
                <w:bCs/>
                <w:sz w:val="22"/>
                <w:szCs w:val="22"/>
              </w:rPr>
              <w:t>.</w:t>
            </w:r>
          </w:p>
          <w:p w14:paraId="04F7ECDF" w14:textId="77777777" w:rsidR="0064622B" w:rsidRDefault="0064622B" w:rsidP="00A42003">
            <w:pPr>
              <w:pStyle w:val="NoSpacing"/>
              <w:rPr>
                <w:sz w:val="22"/>
                <w:szCs w:val="22"/>
              </w:rPr>
            </w:pPr>
          </w:p>
          <w:p w14:paraId="59C261DA" w14:textId="6BDFE7B2" w:rsidR="0064622B" w:rsidRDefault="005D6365" w:rsidP="005D6365">
            <w:pPr>
              <w:pStyle w:val="NoSpacing"/>
              <w:rPr>
                <w:color w:val="0070C0"/>
                <w:sz w:val="22"/>
                <w:szCs w:val="22"/>
              </w:rPr>
            </w:pPr>
            <w:r>
              <w:rPr>
                <w:color w:val="0070C0"/>
                <w:sz w:val="22"/>
                <w:szCs w:val="22"/>
              </w:rPr>
              <w:t>202</w:t>
            </w:r>
            <w:r w:rsidR="00DF341C">
              <w:rPr>
                <w:color w:val="0070C0"/>
                <w:sz w:val="22"/>
                <w:szCs w:val="22"/>
              </w:rPr>
              <w:t>1/22 Review</w:t>
            </w:r>
            <w:r w:rsidR="00873C02">
              <w:rPr>
                <w:color w:val="0070C0"/>
                <w:sz w:val="22"/>
                <w:szCs w:val="22"/>
              </w:rPr>
              <w:t xml:space="preserve">: </w:t>
            </w:r>
            <w:r w:rsidR="008B1DE1">
              <w:rPr>
                <w:color w:val="0070C0"/>
                <w:sz w:val="22"/>
                <w:szCs w:val="22"/>
              </w:rPr>
              <w:t>The impact of COVID-19</w:t>
            </w:r>
            <w:r w:rsidR="00314DD0">
              <w:rPr>
                <w:color w:val="0070C0"/>
                <w:sz w:val="22"/>
                <w:szCs w:val="22"/>
              </w:rPr>
              <w:t xml:space="preserve"> is particularly apparent for our disadvantaged pupil</w:t>
            </w:r>
            <w:r w:rsidR="003B1191">
              <w:rPr>
                <w:color w:val="0070C0"/>
                <w:sz w:val="22"/>
                <w:szCs w:val="22"/>
              </w:rPr>
              <w:t xml:space="preserve">s </w:t>
            </w:r>
            <w:r w:rsidR="006D0981">
              <w:rPr>
                <w:color w:val="0070C0"/>
                <w:sz w:val="22"/>
                <w:szCs w:val="22"/>
              </w:rPr>
              <w:t xml:space="preserve">with the </w:t>
            </w:r>
            <w:r w:rsidR="00A0784F">
              <w:rPr>
                <w:color w:val="0070C0"/>
                <w:sz w:val="22"/>
                <w:szCs w:val="22"/>
              </w:rPr>
              <w:t>concurrent</w:t>
            </w:r>
            <w:r w:rsidR="00A973EB">
              <w:rPr>
                <w:color w:val="0070C0"/>
                <w:sz w:val="22"/>
                <w:szCs w:val="22"/>
              </w:rPr>
              <w:t xml:space="preserve"> reopening</w:t>
            </w:r>
            <w:r w:rsidR="00340CFF">
              <w:rPr>
                <w:color w:val="0070C0"/>
                <w:sz w:val="22"/>
                <w:szCs w:val="22"/>
              </w:rPr>
              <w:t xml:space="preserve"> of attainment gaps</w:t>
            </w:r>
            <w:r w:rsidR="00A355F0">
              <w:rPr>
                <w:color w:val="0070C0"/>
                <w:sz w:val="22"/>
                <w:szCs w:val="22"/>
              </w:rPr>
              <w:t xml:space="preserve">, particularly when compared with </w:t>
            </w:r>
            <w:r w:rsidR="001050FA">
              <w:rPr>
                <w:color w:val="0070C0"/>
                <w:sz w:val="22"/>
                <w:szCs w:val="22"/>
              </w:rPr>
              <w:t>July 2019 data</w:t>
            </w:r>
            <w:r w:rsidR="000D30C8">
              <w:rPr>
                <w:color w:val="0070C0"/>
                <w:sz w:val="22"/>
                <w:szCs w:val="22"/>
              </w:rPr>
              <w:t>;</w:t>
            </w:r>
            <w:r w:rsidR="00340CFF">
              <w:rPr>
                <w:color w:val="0070C0"/>
                <w:sz w:val="22"/>
                <w:szCs w:val="22"/>
              </w:rPr>
              <w:t xml:space="preserve"> non-pupil premium children outperform</w:t>
            </w:r>
            <w:r w:rsidR="000D30C8">
              <w:rPr>
                <w:color w:val="0070C0"/>
                <w:sz w:val="22"/>
                <w:szCs w:val="22"/>
              </w:rPr>
              <w:t>ed</w:t>
            </w:r>
            <w:r w:rsidR="00340CFF">
              <w:rPr>
                <w:color w:val="0070C0"/>
                <w:sz w:val="22"/>
                <w:szCs w:val="22"/>
              </w:rPr>
              <w:t xml:space="preserve"> pupil premium children across statutory assessments this year.</w:t>
            </w:r>
            <w:r>
              <w:rPr>
                <w:color w:val="0070C0"/>
                <w:sz w:val="22"/>
                <w:szCs w:val="22"/>
              </w:rPr>
              <w:t xml:space="preserve"> </w:t>
            </w:r>
            <w:r w:rsidR="00FE6693">
              <w:rPr>
                <w:color w:val="0070C0"/>
                <w:sz w:val="22"/>
                <w:szCs w:val="22"/>
              </w:rPr>
              <w:t>However, p</w:t>
            </w:r>
            <w:r w:rsidR="00E74A38">
              <w:rPr>
                <w:color w:val="0070C0"/>
                <w:sz w:val="22"/>
                <w:szCs w:val="22"/>
              </w:rPr>
              <w:t xml:space="preserve">upil premium children </w:t>
            </w:r>
            <w:r w:rsidR="00A00859">
              <w:rPr>
                <w:color w:val="0070C0"/>
                <w:sz w:val="22"/>
                <w:szCs w:val="22"/>
              </w:rPr>
              <w:t>are closing the gaps between their current attainment and school FFT targets in all subjects and year groups other than one (</w:t>
            </w:r>
            <w:r w:rsidR="00792722">
              <w:rPr>
                <w:color w:val="0070C0"/>
                <w:sz w:val="22"/>
                <w:szCs w:val="22"/>
              </w:rPr>
              <w:t>Y2 maths)</w:t>
            </w:r>
            <w:r w:rsidR="00873C02">
              <w:rPr>
                <w:color w:val="0070C0"/>
                <w:sz w:val="22"/>
                <w:szCs w:val="22"/>
              </w:rPr>
              <w:t xml:space="preserve">, </w:t>
            </w:r>
            <w:r w:rsidR="000D30C8">
              <w:rPr>
                <w:color w:val="0070C0"/>
                <w:sz w:val="22"/>
                <w:szCs w:val="22"/>
              </w:rPr>
              <w:t>though</w:t>
            </w:r>
            <w:r w:rsidR="00873C02">
              <w:rPr>
                <w:color w:val="0070C0"/>
                <w:sz w:val="22"/>
                <w:szCs w:val="22"/>
              </w:rPr>
              <w:t xml:space="preserve"> most are not yet achieving their FFT targets</w:t>
            </w:r>
            <w:r w:rsidR="00125E72">
              <w:rPr>
                <w:color w:val="0070C0"/>
                <w:sz w:val="22"/>
                <w:szCs w:val="22"/>
              </w:rPr>
              <w:t xml:space="preserve">. </w:t>
            </w:r>
            <w:r w:rsidR="00163CAA">
              <w:rPr>
                <w:color w:val="0070C0"/>
                <w:sz w:val="22"/>
                <w:szCs w:val="22"/>
              </w:rPr>
              <w:t xml:space="preserve">Across KS1 and KS2, pupil premium children are now on average 4.15 </w:t>
            </w:r>
            <w:r w:rsidR="00107CA5">
              <w:rPr>
                <w:color w:val="0070C0"/>
                <w:sz w:val="22"/>
                <w:szCs w:val="22"/>
              </w:rPr>
              <w:t xml:space="preserve">away from their FFT scaled score targets in reading, </w:t>
            </w:r>
            <w:r w:rsidR="00A327D2">
              <w:rPr>
                <w:color w:val="0070C0"/>
                <w:sz w:val="22"/>
                <w:szCs w:val="22"/>
              </w:rPr>
              <w:t>5.5 away from their FFT scaled score targets in writing and 4.1 away from their FFT scaled score targets in maths (as compared t</w:t>
            </w:r>
            <w:r w:rsidR="005378B0">
              <w:rPr>
                <w:color w:val="0070C0"/>
                <w:sz w:val="22"/>
                <w:szCs w:val="22"/>
              </w:rPr>
              <w:t>o being 8.4 away in reading, 10.4 away in writing and</w:t>
            </w:r>
            <w:r w:rsidR="00EE730A">
              <w:rPr>
                <w:color w:val="0070C0"/>
                <w:sz w:val="22"/>
                <w:szCs w:val="22"/>
              </w:rPr>
              <w:t xml:space="preserve"> 10.0 away in maths </w:t>
            </w:r>
            <w:r w:rsidR="00A3096C">
              <w:rPr>
                <w:color w:val="0070C0"/>
                <w:sz w:val="22"/>
                <w:szCs w:val="22"/>
              </w:rPr>
              <w:t xml:space="preserve">at the end of the autumn term). </w:t>
            </w:r>
            <w:r w:rsidR="003873DD">
              <w:rPr>
                <w:color w:val="0070C0"/>
                <w:sz w:val="22"/>
                <w:szCs w:val="22"/>
              </w:rPr>
              <w:t>Pupil Premium children, on average, are now closer to their FFT targets in maths than non-Pupil Premium children</w:t>
            </w:r>
            <w:r w:rsidR="00E03039">
              <w:rPr>
                <w:color w:val="0070C0"/>
                <w:sz w:val="22"/>
                <w:szCs w:val="22"/>
              </w:rPr>
              <w:t xml:space="preserve"> </w:t>
            </w:r>
            <w:r w:rsidR="00083A07">
              <w:rPr>
                <w:color w:val="0070C0"/>
                <w:sz w:val="22"/>
                <w:szCs w:val="22"/>
              </w:rPr>
              <w:t>whilst non-Pupil Premium children are closer to their FFT targets in reading and writing.</w:t>
            </w:r>
          </w:p>
          <w:p w14:paraId="35A4EF54" w14:textId="77777777" w:rsidR="00DF341C" w:rsidRDefault="00DF341C" w:rsidP="005D6365">
            <w:pPr>
              <w:pStyle w:val="NoSpacing"/>
              <w:rPr>
                <w:color w:val="0070C0"/>
                <w:sz w:val="22"/>
                <w:szCs w:val="22"/>
              </w:rPr>
            </w:pPr>
          </w:p>
          <w:p w14:paraId="6AC31012" w14:textId="1A31A725" w:rsidR="00DF341C" w:rsidRPr="00DA4056" w:rsidRDefault="00DF341C" w:rsidP="005D6365">
            <w:pPr>
              <w:pStyle w:val="NoSpacing"/>
              <w:rPr>
                <w:color w:val="7030A0"/>
                <w:sz w:val="22"/>
                <w:szCs w:val="22"/>
              </w:rPr>
            </w:pPr>
            <w:r w:rsidRPr="00DA4056">
              <w:rPr>
                <w:b/>
                <w:bCs/>
                <w:color w:val="7030A0"/>
                <w:sz w:val="22"/>
                <w:szCs w:val="22"/>
              </w:rPr>
              <w:t>2022/23 Review:</w:t>
            </w:r>
            <w:r w:rsidR="00BB3C1E" w:rsidRPr="00DA4056">
              <w:rPr>
                <w:color w:val="7030A0"/>
                <w:sz w:val="22"/>
                <w:szCs w:val="22"/>
              </w:rPr>
              <w:t xml:space="preserve"> </w:t>
            </w:r>
          </w:p>
          <w:p w14:paraId="3F02558D" w14:textId="77777777" w:rsidR="0036235F" w:rsidRPr="00DA4056" w:rsidRDefault="0036235F" w:rsidP="005D6365">
            <w:pPr>
              <w:pStyle w:val="NoSpacing"/>
              <w:rPr>
                <w:color w:val="7030A0"/>
                <w:sz w:val="22"/>
                <w:szCs w:val="22"/>
              </w:rPr>
            </w:pPr>
          </w:p>
          <w:p w14:paraId="161CD61C" w14:textId="1E624100" w:rsidR="00161273" w:rsidRPr="00DA4056" w:rsidRDefault="00161273" w:rsidP="00161273">
            <w:pPr>
              <w:pStyle w:val="NoSpacing"/>
              <w:rPr>
                <w:color w:val="7030A0"/>
                <w:sz w:val="22"/>
                <w:szCs w:val="22"/>
              </w:rPr>
            </w:pPr>
            <w:r w:rsidRPr="00DA4056">
              <w:rPr>
                <w:color w:val="7030A0"/>
                <w:sz w:val="22"/>
                <w:szCs w:val="22"/>
              </w:rPr>
              <w:t xml:space="preserve">Summer 2023 Teacher Assessment Analysis: </w:t>
            </w:r>
          </w:p>
          <w:p w14:paraId="44BCC85E" w14:textId="23790BF2" w:rsidR="0036235F" w:rsidRPr="00DA4056" w:rsidRDefault="0036235F" w:rsidP="00161273">
            <w:pPr>
              <w:pStyle w:val="NoSpacing"/>
              <w:numPr>
                <w:ilvl w:val="0"/>
                <w:numId w:val="22"/>
              </w:numPr>
              <w:rPr>
                <w:color w:val="7030A0"/>
                <w:sz w:val="22"/>
                <w:szCs w:val="22"/>
              </w:rPr>
            </w:pPr>
            <w:r w:rsidRPr="00DA4056">
              <w:rPr>
                <w:color w:val="7030A0"/>
                <w:sz w:val="22"/>
                <w:szCs w:val="22"/>
              </w:rPr>
              <w:t>Non-PP outperform PP (in %ARE) in all year groups in KS1 and KS2 in RWM</w:t>
            </w:r>
            <w:r w:rsidR="00336C23" w:rsidRPr="00DA4056">
              <w:rPr>
                <w:color w:val="7030A0"/>
                <w:sz w:val="22"/>
                <w:szCs w:val="22"/>
              </w:rPr>
              <w:t>.</w:t>
            </w:r>
          </w:p>
          <w:p w14:paraId="2D12F524" w14:textId="77777777" w:rsidR="00F95BF8" w:rsidRPr="00DA4056" w:rsidRDefault="0036235F" w:rsidP="00161273">
            <w:pPr>
              <w:pStyle w:val="NoSpacing"/>
              <w:numPr>
                <w:ilvl w:val="0"/>
                <w:numId w:val="22"/>
              </w:numPr>
              <w:rPr>
                <w:color w:val="7030A0"/>
                <w:sz w:val="22"/>
                <w:szCs w:val="22"/>
              </w:rPr>
            </w:pPr>
            <w:r w:rsidRPr="00DA4056">
              <w:rPr>
                <w:color w:val="7030A0"/>
                <w:sz w:val="22"/>
                <w:szCs w:val="22"/>
              </w:rPr>
              <w:t>From Baseline 2022 to Summer 2023, the %ARE+ gap between PP and Non-PP children</w:t>
            </w:r>
            <w:r w:rsidR="00F95BF8" w:rsidRPr="00DA4056">
              <w:rPr>
                <w:color w:val="7030A0"/>
                <w:sz w:val="22"/>
                <w:szCs w:val="22"/>
              </w:rPr>
              <w:t>:</w:t>
            </w:r>
          </w:p>
          <w:p w14:paraId="195FAA93" w14:textId="4B534084" w:rsidR="0036235F" w:rsidRPr="00DA4056" w:rsidRDefault="00F95BF8" w:rsidP="00F95BF8">
            <w:pPr>
              <w:pStyle w:val="NoSpacing"/>
              <w:ind w:left="720"/>
              <w:rPr>
                <w:color w:val="7030A0"/>
                <w:sz w:val="22"/>
                <w:szCs w:val="22"/>
              </w:rPr>
            </w:pPr>
            <w:r w:rsidRPr="00DA4056">
              <w:rPr>
                <w:color w:val="7030A0"/>
                <w:sz w:val="22"/>
                <w:szCs w:val="22"/>
              </w:rPr>
              <w:t>-</w:t>
            </w:r>
            <w:r w:rsidR="0036235F" w:rsidRPr="00DA4056">
              <w:rPr>
                <w:color w:val="7030A0"/>
                <w:sz w:val="22"/>
                <w:szCs w:val="22"/>
              </w:rPr>
              <w:t>decreased in Reading: Y6; Writing: Y5; Maths: Y2, 5</w:t>
            </w:r>
          </w:p>
          <w:p w14:paraId="061F7683" w14:textId="29EA8A83" w:rsidR="0036235F" w:rsidRPr="00DA4056" w:rsidRDefault="00F95BF8" w:rsidP="00F95BF8">
            <w:pPr>
              <w:pStyle w:val="NoSpacing"/>
              <w:ind w:left="720"/>
              <w:rPr>
                <w:color w:val="7030A0"/>
                <w:sz w:val="22"/>
                <w:szCs w:val="22"/>
              </w:rPr>
            </w:pPr>
            <w:r w:rsidRPr="00DA4056">
              <w:rPr>
                <w:color w:val="7030A0"/>
                <w:sz w:val="22"/>
                <w:szCs w:val="22"/>
              </w:rPr>
              <w:t>-</w:t>
            </w:r>
            <w:r w:rsidR="0036235F" w:rsidRPr="00DA4056">
              <w:rPr>
                <w:color w:val="7030A0"/>
                <w:sz w:val="22"/>
                <w:szCs w:val="22"/>
              </w:rPr>
              <w:t>increased in Reading: Y1, 3, 4, 5; Writing: Y1, 2, 3, 4, 6; Maths: Y1, 3, 6</w:t>
            </w:r>
          </w:p>
          <w:p w14:paraId="573D8DD4" w14:textId="238CC30E" w:rsidR="0036235F" w:rsidRPr="00DA4056" w:rsidRDefault="00F95BF8" w:rsidP="00B41E69">
            <w:pPr>
              <w:pStyle w:val="NoSpacing"/>
              <w:ind w:left="720"/>
              <w:rPr>
                <w:color w:val="7030A0"/>
                <w:sz w:val="22"/>
                <w:szCs w:val="22"/>
              </w:rPr>
            </w:pPr>
            <w:r w:rsidRPr="00DA4056">
              <w:rPr>
                <w:color w:val="7030A0"/>
                <w:sz w:val="22"/>
                <w:szCs w:val="22"/>
              </w:rPr>
              <w:t>-</w:t>
            </w:r>
            <w:r w:rsidR="0036235F" w:rsidRPr="00DA4056">
              <w:rPr>
                <w:color w:val="7030A0"/>
                <w:sz w:val="22"/>
                <w:szCs w:val="22"/>
              </w:rPr>
              <w:t>stayed the same in Reading: Y2; Maths: Y4</w:t>
            </w:r>
          </w:p>
          <w:p w14:paraId="2D7FDD06" w14:textId="121B15B6" w:rsidR="00020C62" w:rsidRPr="00DA4056" w:rsidRDefault="002B2537" w:rsidP="00020C62">
            <w:pPr>
              <w:pStyle w:val="NoSpacing"/>
              <w:numPr>
                <w:ilvl w:val="0"/>
                <w:numId w:val="22"/>
              </w:numPr>
              <w:rPr>
                <w:color w:val="7030A0"/>
                <w:sz w:val="22"/>
                <w:szCs w:val="22"/>
              </w:rPr>
            </w:pPr>
            <w:r w:rsidRPr="00DA4056">
              <w:rPr>
                <w:color w:val="7030A0"/>
                <w:sz w:val="22"/>
                <w:szCs w:val="22"/>
              </w:rPr>
              <w:t xml:space="preserve">PP children are closer to their individual FFT targets in </w:t>
            </w:r>
            <w:r w:rsidR="00FF5E6E" w:rsidRPr="00DA4056">
              <w:rPr>
                <w:color w:val="7030A0"/>
                <w:sz w:val="22"/>
                <w:szCs w:val="22"/>
              </w:rPr>
              <w:t xml:space="preserve">13 out of </w:t>
            </w:r>
            <w:proofErr w:type="gramStart"/>
            <w:r w:rsidR="00FF5E6E" w:rsidRPr="00DA4056">
              <w:rPr>
                <w:color w:val="7030A0"/>
                <w:sz w:val="22"/>
                <w:szCs w:val="22"/>
              </w:rPr>
              <w:t>18 year</w:t>
            </w:r>
            <w:proofErr w:type="gramEnd"/>
            <w:r w:rsidR="00FF5E6E" w:rsidRPr="00DA4056">
              <w:rPr>
                <w:color w:val="7030A0"/>
                <w:sz w:val="22"/>
                <w:szCs w:val="22"/>
              </w:rPr>
              <w:t xml:space="preserve"> group/subject combinations</w:t>
            </w:r>
            <w:r w:rsidR="00B336EB" w:rsidRPr="00DA4056">
              <w:rPr>
                <w:color w:val="7030A0"/>
                <w:sz w:val="22"/>
                <w:szCs w:val="22"/>
              </w:rPr>
              <w:t>, as broken down below.</w:t>
            </w:r>
          </w:p>
          <w:p w14:paraId="6F76D2C2" w14:textId="77777777" w:rsidR="0036235F" w:rsidRPr="00DA4056" w:rsidRDefault="0036235F" w:rsidP="00161273">
            <w:pPr>
              <w:pStyle w:val="NoSpacing"/>
              <w:numPr>
                <w:ilvl w:val="0"/>
                <w:numId w:val="22"/>
              </w:numPr>
              <w:rPr>
                <w:color w:val="7030A0"/>
                <w:sz w:val="22"/>
                <w:szCs w:val="22"/>
              </w:rPr>
            </w:pPr>
            <w:r w:rsidRPr="00DA4056">
              <w:rPr>
                <w:color w:val="7030A0"/>
                <w:sz w:val="22"/>
                <w:szCs w:val="22"/>
              </w:rPr>
              <w:t>From Baseline 2022 to Summer 2023:</w:t>
            </w:r>
          </w:p>
          <w:p w14:paraId="7FE11F84" w14:textId="77777777" w:rsidR="002E12A0" w:rsidRPr="00DA4056" w:rsidRDefault="0036235F" w:rsidP="002E12A0">
            <w:pPr>
              <w:pStyle w:val="NoSpacing"/>
              <w:numPr>
                <w:ilvl w:val="0"/>
                <w:numId w:val="23"/>
              </w:numPr>
              <w:rPr>
                <w:color w:val="7030A0"/>
                <w:sz w:val="22"/>
                <w:szCs w:val="22"/>
              </w:rPr>
            </w:pPr>
            <w:r w:rsidRPr="00DA4056">
              <w:rPr>
                <w:color w:val="7030A0"/>
                <w:sz w:val="22"/>
                <w:szCs w:val="22"/>
              </w:rPr>
              <w:t xml:space="preserve">In Y1 – PP children </w:t>
            </w:r>
            <w:r w:rsidR="001F0310" w:rsidRPr="00DA4056">
              <w:rPr>
                <w:color w:val="7030A0"/>
                <w:sz w:val="22"/>
                <w:szCs w:val="22"/>
              </w:rPr>
              <w:t>are</w:t>
            </w:r>
            <w:r w:rsidRPr="00DA4056">
              <w:rPr>
                <w:color w:val="7030A0"/>
                <w:sz w:val="22"/>
                <w:szCs w:val="22"/>
              </w:rPr>
              <w:t xml:space="preserve"> closer to their FFT targets in M and further from their FFT targets in R, W</w:t>
            </w:r>
            <w:r w:rsidR="001F0310" w:rsidRPr="00DA4056">
              <w:rPr>
                <w:color w:val="7030A0"/>
                <w:sz w:val="22"/>
                <w:szCs w:val="22"/>
              </w:rPr>
              <w:t xml:space="preserve">. </w:t>
            </w:r>
            <w:r w:rsidRPr="00DA4056">
              <w:rPr>
                <w:color w:val="7030A0"/>
                <w:sz w:val="22"/>
                <w:szCs w:val="22"/>
              </w:rPr>
              <w:t xml:space="preserve">Non-PP children </w:t>
            </w:r>
            <w:r w:rsidR="001F0310" w:rsidRPr="00DA4056">
              <w:rPr>
                <w:color w:val="7030A0"/>
                <w:sz w:val="22"/>
                <w:szCs w:val="22"/>
              </w:rPr>
              <w:t>are</w:t>
            </w:r>
            <w:r w:rsidRPr="00DA4056">
              <w:rPr>
                <w:color w:val="7030A0"/>
                <w:sz w:val="22"/>
                <w:szCs w:val="22"/>
              </w:rPr>
              <w:t xml:space="preserve"> closer to their FFT targets in R, W, M</w:t>
            </w:r>
            <w:r w:rsidR="002E12A0" w:rsidRPr="00DA4056">
              <w:rPr>
                <w:color w:val="7030A0"/>
                <w:sz w:val="22"/>
                <w:szCs w:val="22"/>
              </w:rPr>
              <w:t>.</w:t>
            </w:r>
          </w:p>
          <w:p w14:paraId="06504375" w14:textId="77777777" w:rsidR="002E12A0" w:rsidRPr="00DA4056" w:rsidRDefault="0036235F" w:rsidP="002E12A0">
            <w:pPr>
              <w:pStyle w:val="NoSpacing"/>
              <w:numPr>
                <w:ilvl w:val="0"/>
                <w:numId w:val="23"/>
              </w:numPr>
              <w:rPr>
                <w:color w:val="7030A0"/>
                <w:sz w:val="22"/>
                <w:szCs w:val="22"/>
              </w:rPr>
            </w:pPr>
            <w:r w:rsidRPr="00DA4056">
              <w:rPr>
                <w:color w:val="7030A0"/>
                <w:sz w:val="22"/>
                <w:szCs w:val="22"/>
              </w:rPr>
              <w:lastRenderedPageBreak/>
              <w:t xml:space="preserve">In Y2 </w:t>
            </w:r>
            <w:r w:rsidR="002E12A0" w:rsidRPr="00DA4056">
              <w:rPr>
                <w:color w:val="7030A0"/>
                <w:sz w:val="22"/>
                <w:szCs w:val="22"/>
              </w:rPr>
              <w:t xml:space="preserve">- </w:t>
            </w:r>
            <w:r w:rsidRPr="00DA4056">
              <w:rPr>
                <w:color w:val="7030A0"/>
                <w:sz w:val="22"/>
                <w:szCs w:val="22"/>
              </w:rPr>
              <w:t xml:space="preserve">PP children </w:t>
            </w:r>
            <w:r w:rsidR="001F0310" w:rsidRPr="00DA4056">
              <w:rPr>
                <w:color w:val="7030A0"/>
                <w:sz w:val="22"/>
                <w:szCs w:val="22"/>
              </w:rPr>
              <w:t>are</w:t>
            </w:r>
            <w:r w:rsidRPr="00DA4056">
              <w:rPr>
                <w:color w:val="7030A0"/>
                <w:sz w:val="22"/>
                <w:szCs w:val="22"/>
              </w:rPr>
              <w:t xml:space="preserve"> closer to their FFT targets in R, W, M</w:t>
            </w:r>
            <w:r w:rsidR="001F0310" w:rsidRPr="00DA4056">
              <w:rPr>
                <w:color w:val="7030A0"/>
                <w:sz w:val="22"/>
                <w:szCs w:val="22"/>
              </w:rPr>
              <w:t xml:space="preserve">. </w:t>
            </w:r>
            <w:r w:rsidRPr="00DA4056">
              <w:rPr>
                <w:color w:val="7030A0"/>
                <w:sz w:val="22"/>
                <w:szCs w:val="22"/>
              </w:rPr>
              <w:t xml:space="preserve">Non-PP children </w:t>
            </w:r>
            <w:r w:rsidR="001F0310" w:rsidRPr="00DA4056">
              <w:rPr>
                <w:color w:val="7030A0"/>
                <w:sz w:val="22"/>
                <w:szCs w:val="22"/>
              </w:rPr>
              <w:t>are</w:t>
            </w:r>
            <w:r w:rsidRPr="00DA4056">
              <w:rPr>
                <w:color w:val="7030A0"/>
                <w:sz w:val="22"/>
                <w:szCs w:val="22"/>
              </w:rPr>
              <w:t xml:space="preserve"> further from their FFT targets in R, W, M</w:t>
            </w:r>
            <w:r w:rsidR="002E12A0" w:rsidRPr="00DA4056">
              <w:rPr>
                <w:color w:val="7030A0"/>
                <w:sz w:val="22"/>
                <w:szCs w:val="22"/>
              </w:rPr>
              <w:t>.</w:t>
            </w:r>
          </w:p>
          <w:p w14:paraId="6470B688" w14:textId="77777777" w:rsidR="00E45F51" w:rsidRPr="00DA4056" w:rsidRDefault="0036235F" w:rsidP="00E45F51">
            <w:pPr>
              <w:pStyle w:val="NoSpacing"/>
              <w:numPr>
                <w:ilvl w:val="0"/>
                <w:numId w:val="23"/>
              </w:numPr>
              <w:rPr>
                <w:color w:val="7030A0"/>
                <w:sz w:val="22"/>
                <w:szCs w:val="22"/>
              </w:rPr>
            </w:pPr>
            <w:r w:rsidRPr="00DA4056">
              <w:rPr>
                <w:color w:val="7030A0"/>
                <w:sz w:val="22"/>
                <w:szCs w:val="22"/>
              </w:rPr>
              <w:t xml:space="preserve">In Y3 – PP children </w:t>
            </w:r>
            <w:r w:rsidR="002E12A0" w:rsidRPr="00DA4056">
              <w:rPr>
                <w:color w:val="7030A0"/>
                <w:sz w:val="22"/>
                <w:szCs w:val="22"/>
              </w:rPr>
              <w:t>are</w:t>
            </w:r>
            <w:r w:rsidRPr="00DA4056">
              <w:rPr>
                <w:color w:val="7030A0"/>
                <w:sz w:val="22"/>
                <w:szCs w:val="22"/>
              </w:rPr>
              <w:t xml:space="preserve"> closer to their FFT targets in R, W, M</w:t>
            </w:r>
            <w:r w:rsidR="002E12A0" w:rsidRPr="00DA4056">
              <w:rPr>
                <w:color w:val="7030A0"/>
                <w:sz w:val="22"/>
                <w:szCs w:val="22"/>
              </w:rPr>
              <w:t xml:space="preserve">. </w:t>
            </w:r>
            <w:r w:rsidRPr="00DA4056">
              <w:rPr>
                <w:color w:val="7030A0"/>
                <w:sz w:val="22"/>
                <w:szCs w:val="22"/>
              </w:rPr>
              <w:t xml:space="preserve">Non-PP children </w:t>
            </w:r>
            <w:r w:rsidR="002E12A0" w:rsidRPr="00DA4056">
              <w:rPr>
                <w:color w:val="7030A0"/>
                <w:sz w:val="22"/>
                <w:szCs w:val="22"/>
              </w:rPr>
              <w:t>are</w:t>
            </w:r>
            <w:r w:rsidRPr="00DA4056">
              <w:rPr>
                <w:color w:val="7030A0"/>
                <w:sz w:val="22"/>
                <w:szCs w:val="22"/>
              </w:rPr>
              <w:t xml:space="preserve"> closer to their FFT targets in R, W and further </w:t>
            </w:r>
            <w:r w:rsidR="00E45F51" w:rsidRPr="00DA4056">
              <w:rPr>
                <w:color w:val="7030A0"/>
                <w:sz w:val="22"/>
                <w:szCs w:val="22"/>
              </w:rPr>
              <w:t xml:space="preserve">from their FFT targets </w:t>
            </w:r>
            <w:r w:rsidRPr="00DA4056">
              <w:rPr>
                <w:color w:val="7030A0"/>
                <w:sz w:val="22"/>
                <w:szCs w:val="22"/>
              </w:rPr>
              <w:t>in M</w:t>
            </w:r>
            <w:r w:rsidR="002E12A0" w:rsidRPr="00DA4056">
              <w:rPr>
                <w:color w:val="7030A0"/>
                <w:sz w:val="22"/>
                <w:szCs w:val="22"/>
              </w:rPr>
              <w:t>.</w:t>
            </w:r>
          </w:p>
          <w:p w14:paraId="58D022E4" w14:textId="77777777" w:rsidR="00E45F51" w:rsidRPr="00DA4056" w:rsidRDefault="0036235F" w:rsidP="00E45F51">
            <w:pPr>
              <w:pStyle w:val="NoSpacing"/>
              <w:numPr>
                <w:ilvl w:val="0"/>
                <w:numId w:val="23"/>
              </w:numPr>
              <w:rPr>
                <w:color w:val="7030A0"/>
                <w:sz w:val="22"/>
                <w:szCs w:val="22"/>
              </w:rPr>
            </w:pPr>
            <w:r w:rsidRPr="00DA4056">
              <w:rPr>
                <w:color w:val="7030A0"/>
                <w:sz w:val="22"/>
                <w:szCs w:val="22"/>
              </w:rPr>
              <w:t xml:space="preserve">In Y4 – PP children </w:t>
            </w:r>
            <w:r w:rsidR="00E45F51" w:rsidRPr="00DA4056">
              <w:rPr>
                <w:color w:val="7030A0"/>
                <w:sz w:val="22"/>
                <w:szCs w:val="22"/>
              </w:rPr>
              <w:t>are</w:t>
            </w:r>
            <w:r w:rsidRPr="00DA4056">
              <w:rPr>
                <w:color w:val="7030A0"/>
                <w:sz w:val="22"/>
                <w:szCs w:val="22"/>
              </w:rPr>
              <w:t xml:space="preserve"> closer to their FFT targets in R, W, M</w:t>
            </w:r>
            <w:r w:rsidR="00E45F51" w:rsidRPr="00DA4056">
              <w:rPr>
                <w:color w:val="7030A0"/>
                <w:sz w:val="22"/>
                <w:szCs w:val="22"/>
              </w:rPr>
              <w:t xml:space="preserve">. </w:t>
            </w:r>
            <w:r w:rsidRPr="00DA4056">
              <w:rPr>
                <w:color w:val="7030A0"/>
                <w:sz w:val="22"/>
                <w:szCs w:val="22"/>
              </w:rPr>
              <w:t xml:space="preserve">Non-PP children </w:t>
            </w:r>
            <w:r w:rsidR="00E45F51" w:rsidRPr="00DA4056">
              <w:rPr>
                <w:color w:val="7030A0"/>
                <w:sz w:val="22"/>
                <w:szCs w:val="22"/>
              </w:rPr>
              <w:t>are</w:t>
            </w:r>
            <w:r w:rsidRPr="00DA4056">
              <w:rPr>
                <w:color w:val="7030A0"/>
                <w:sz w:val="22"/>
                <w:szCs w:val="22"/>
              </w:rPr>
              <w:t xml:space="preserve"> closer to their FFT targets in R, W, M</w:t>
            </w:r>
            <w:r w:rsidR="00E45F51" w:rsidRPr="00DA4056">
              <w:rPr>
                <w:color w:val="7030A0"/>
                <w:sz w:val="22"/>
                <w:szCs w:val="22"/>
              </w:rPr>
              <w:t>.</w:t>
            </w:r>
          </w:p>
          <w:p w14:paraId="34A45419" w14:textId="77777777" w:rsidR="00E45F51" w:rsidRPr="00DA4056" w:rsidRDefault="0036235F" w:rsidP="00E45F51">
            <w:pPr>
              <w:pStyle w:val="NoSpacing"/>
              <w:numPr>
                <w:ilvl w:val="0"/>
                <w:numId w:val="23"/>
              </w:numPr>
              <w:rPr>
                <w:color w:val="7030A0"/>
                <w:sz w:val="22"/>
                <w:szCs w:val="22"/>
              </w:rPr>
            </w:pPr>
            <w:r w:rsidRPr="00DA4056">
              <w:rPr>
                <w:color w:val="7030A0"/>
                <w:sz w:val="22"/>
                <w:szCs w:val="22"/>
              </w:rPr>
              <w:t xml:space="preserve">In Y5 – PP children </w:t>
            </w:r>
            <w:r w:rsidR="00E45F51" w:rsidRPr="00DA4056">
              <w:rPr>
                <w:color w:val="7030A0"/>
                <w:sz w:val="22"/>
                <w:szCs w:val="22"/>
              </w:rPr>
              <w:t>are</w:t>
            </w:r>
            <w:r w:rsidRPr="00DA4056">
              <w:rPr>
                <w:color w:val="7030A0"/>
                <w:sz w:val="22"/>
                <w:szCs w:val="22"/>
              </w:rPr>
              <w:t xml:space="preserve"> closer to their FFT targets in R, W, M</w:t>
            </w:r>
            <w:r w:rsidR="00E45F51" w:rsidRPr="00DA4056">
              <w:rPr>
                <w:color w:val="7030A0"/>
                <w:sz w:val="22"/>
                <w:szCs w:val="22"/>
              </w:rPr>
              <w:t xml:space="preserve">. </w:t>
            </w:r>
            <w:r w:rsidRPr="00DA4056">
              <w:rPr>
                <w:color w:val="7030A0"/>
                <w:sz w:val="22"/>
                <w:szCs w:val="22"/>
              </w:rPr>
              <w:t xml:space="preserve">Non-PP children </w:t>
            </w:r>
            <w:r w:rsidR="00E45F51" w:rsidRPr="00DA4056">
              <w:rPr>
                <w:color w:val="7030A0"/>
                <w:sz w:val="22"/>
                <w:szCs w:val="22"/>
              </w:rPr>
              <w:t>are</w:t>
            </w:r>
            <w:r w:rsidRPr="00DA4056">
              <w:rPr>
                <w:color w:val="7030A0"/>
                <w:sz w:val="22"/>
                <w:szCs w:val="22"/>
              </w:rPr>
              <w:t xml:space="preserve"> closer to their FFT targets in R, W, M</w:t>
            </w:r>
            <w:r w:rsidR="00E45F51" w:rsidRPr="00DA4056">
              <w:rPr>
                <w:color w:val="7030A0"/>
                <w:sz w:val="22"/>
                <w:szCs w:val="22"/>
              </w:rPr>
              <w:t>.</w:t>
            </w:r>
          </w:p>
          <w:p w14:paraId="17D65222" w14:textId="71C4C53A" w:rsidR="0036235F" w:rsidRPr="00DA4056" w:rsidRDefault="0036235F" w:rsidP="00E45F51">
            <w:pPr>
              <w:pStyle w:val="NoSpacing"/>
              <w:numPr>
                <w:ilvl w:val="0"/>
                <w:numId w:val="23"/>
              </w:numPr>
              <w:rPr>
                <w:color w:val="7030A0"/>
                <w:sz w:val="22"/>
                <w:szCs w:val="22"/>
              </w:rPr>
            </w:pPr>
            <w:r w:rsidRPr="00DA4056">
              <w:rPr>
                <w:color w:val="7030A0"/>
                <w:sz w:val="22"/>
                <w:szCs w:val="22"/>
              </w:rPr>
              <w:t xml:space="preserve">In Y6 – PP children </w:t>
            </w:r>
            <w:r w:rsidR="00E45F51" w:rsidRPr="00DA4056">
              <w:rPr>
                <w:color w:val="7030A0"/>
                <w:sz w:val="22"/>
                <w:szCs w:val="22"/>
              </w:rPr>
              <w:t>are</w:t>
            </w:r>
            <w:r w:rsidRPr="00DA4056">
              <w:rPr>
                <w:color w:val="7030A0"/>
                <w:sz w:val="22"/>
                <w:szCs w:val="22"/>
              </w:rPr>
              <w:t xml:space="preserve"> further from their FFT targets in R, W, M</w:t>
            </w:r>
            <w:r w:rsidR="00E45F51" w:rsidRPr="00DA4056">
              <w:rPr>
                <w:color w:val="7030A0"/>
                <w:sz w:val="22"/>
                <w:szCs w:val="22"/>
              </w:rPr>
              <w:t xml:space="preserve">. </w:t>
            </w:r>
            <w:r w:rsidRPr="00DA4056">
              <w:rPr>
                <w:color w:val="7030A0"/>
                <w:sz w:val="22"/>
                <w:szCs w:val="22"/>
              </w:rPr>
              <w:t xml:space="preserve">Non-PP children </w:t>
            </w:r>
            <w:r w:rsidR="00E45F51" w:rsidRPr="00DA4056">
              <w:rPr>
                <w:color w:val="7030A0"/>
                <w:sz w:val="22"/>
                <w:szCs w:val="22"/>
              </w:rPr>
              <w:t>are</w:t>
            </w:r>
            <w:r w:rsidRPr="00DA4056">
              <w:rPr>
                <w:color w:val="7030A0"/>
                <w:sz w:val="22"/>
                <w:szCs w:val="22"/>
              </w:rPr>
              <w:t xml:space="preserve"> further </w:t>
            </w:r>
            <w:r w:rsidR="00E45F51" w:rsidRPr="00DA4056">
              <w:rPr>
                <w:color w:val="7030A0"/>
                <w:sz w:val="22"/>
                <w:szCs w:val="22"/>
              </w:rPr>
              <w:t>f</w:t>
            </w:r>
            <w:r w:rsidRPr="00DA4056">
              <w:rPr>
                <w:color w:val="7030A0"/>
                <w:sz w:val="22"/>
                <w:szCs w:val="22"/>
              </w:rPr>
              <w:t>rom their FFT targets in R, W, M</w:t>
            </w:r>
            <w:r w:rsidR="00E45F51" w:rsidRPr="00DA4056">
              <w:rPr>
                <w:color w:val="7030A0"/>
                <w:sz w:val="22"/>
                <w:szCs w:val="22"/>
              </w:rPr>
              <w:t>.</w:t>
            </w:r>
          </w:p>
          <w:p w14:paraId="1419A903" w14:textId="0B1C27DF" w:rsidR="0036235F" w:rsidRPr="00DA4056" w:rsidRDefault="0036235F" w:rsidP="00161273">
            <w:pPr>
              <w:pStyle w:val="NoSpacing"/>
              <w:numPr>
                <w:ilvl w:val="0"/>
                <w:numId w:val="22"/>
              </w:numPr>
              <w:rPr>
                <w:color w:val="7030A0"/>
                <w:sz w:val="22"/>
                <w:szCs w:val="22"/>
              </w:rPr>
            </w:pPr>
            <w:r w:rsidRPr="00DA4056">
              <w:rPr>
                <w:color w:val="7030A0"/>
                <w:sz w:val="22"/>
                <w:szCs w:val="22"/>
              </w:rPr>
              <w:t>PP children have made more progress towards their FFT targets than non-PP children in Reading: Y2, 3, 4, 6; Writing: Y2, 3, 5; Maths: Y2, 3, 4, 5, 6</w:t>
            </w:r>
            <w:r w:rsidR="004B35ED" w:rsidRPr="00DA4056">
              <w:rPr>
                <w:color w:val="7030A0"/>
                <w:sz w:val="22"/>
                <w:szCs w:val="22"/>
              </w:rPr>
              <w:t>.</w:t>
            </w:r>
          </w:p>
          <w:p w14:paraId="1C22BBCD" w14:textId="523258FF" w:rsidR="0036235F" w:rsidRPr="00DA4056" w:rsidRDefault="0036235F" w:rsidP="00161273">
            <w:pPr>
              <w:pStyle w:val="NoSpacing"/>
              <w:numPr>
                <w:ilvl w:val="0"/>
                <w:numId w:val="22"/>
              </w:numPr>
              <w:rPr>
                <w:color w:val="7030A0"/>
                <w:sz w:val="22"/>
                <w:szCs w:val="22"/>
              </w:rPr>
            </w:pPr>
            <w:r w:rsidRPr="00DA4056">
              <w:rPr>
                <w:color w:val="7030A0"/>
                <w:sz w:val="22"/>
                <w:szCs w:val="22"/>
              </w:rPr>
              <w:t>Non-PP children have made more progress towards their FFT targets than PP children in Reading: Y1, 5; Writing: Y1, 4, 6; Maths: Y1</w:t>
            </w:r>
            <w:r w:rsidR="004B35ED" w:rsidRPr="00DA4056">
              <w:rPr>
                <w:color w:val="7030A0"/>
                <w:sz w:val="22"/>
                <w:szCs w:val="22"/>
              </w:rPr>
              <w:t>.</w:t>
            </w:r>
          </w:p>
          <w:p w14:paraId="0BD1BE16" w14:textId="77777777" w:rsidR="0078635C" w:rsidRDefault="0078635C" w:rsidP="0078635C">
            <w:pPr>
              <w:pStyle w:val="NoSpacing"/>
              <w:rPr>
                <w:color w:val="002060"/>
                <w:sz w:val="22"/>
                <w:szCs w:val="22"/>
              </w:rPr>
            </w:pPr>
          </w:p>
          <w:tbl>
            <w:tblPr>
              <w:tblStyle w:val="TableGrid"/>
              <w:tblW w:w="0" w:type="auto"/>
              <w:tblLook w:val="04A0" w:firstRow="1" w:lastRow="0" w:firstColumn="1" w:lastColumn="0" w:noHBand="0" w:noVBand="1"/>
            </w:tblPr>
            <w:tblGrid>
              <w:gridCol w:w="2689"/>
              <w:gridCol w:w="992"/>
              <w:gridCol w:w="992"/>
              <w:gridCol w:w="992"/>
              <w:gridCol w:w="1843"/>
            </w:tblGrid>
            <w:tr w:rsidR="00BF7E18" w14:paraId="319E50D5" w14:textId="77777777" w:rsidTr="00333EBF">
              <w:tc>
                <w:tcPr>
                  <w:tcW w:w="2689" w:type="dxa"/>
                  <w:vMerge w:val="restart"/>
                  <w:shd w:val="clear" w:color="auto" w:fill="B8CCE4" w:themeFill="accent1" w:themeFillTint="66"/>
                  <w:vAlign w:val="center"/>
                </w:tcPr>
                <w:p w14:paraId="43EE27C5" w14:textId="77777777" w:rsidR="00BF7E18" w:rsidRPr="00FB029B" w:rsidRDefault="00BF7E18" w:rsidP="00BF7E18">
                  <w:pPr>
                    <w:pStyle w:val="NoSpacing"/>
                    <w:jc w:val="center"/>
                    <w:rPr>
                      <w:rFonts w:ascii="Arial" w:hAnsi="Arial" w:cs="Arial"/>
                      <w:b/>
                      <w:bCs/>
                      <w:sz w:val="20"/>
                      <w:szCs w:val="20"/>
                    </w:rPr>
                  </w:pPr>
                  <w:r w:rsidRPr="00FB029B">
                    <w:rPr>
                      <w:rFonts w:ascii="Arial" w:hAnsi="Arial" w:cs="Arial"/>
                      <w:b/>
                      <w:bCs/>
                      <w:sz w:val="20"/>
                      <w:szCs w:val="20"/>
                    </w:rPr>
                    <w:t>2022-23</w:t>
                  </w:r>
                </w:p>
              </w:tc>
              <w:tc>
                <w:tcPr>
                  <w:tcW w:w="2976" w:type="dxa"/>
                  <w:gridSpan w:val="3"/>
                  <w:shd w:val="clear" w:color="auto" w:fill="B8CCE4" w:themeFill="accent1" w:themeFillTint="66"/>
                </w:tcPr>
                <w:p w14:paraId="227884F0"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 achieving GLD/EXS+ in statutory assessments</w:t>
                  </w:r>
                </w:p>
              </w:tc>
              <w:tc>
                <w:tcPr>
                  <w:tcW w:w="1843" w:type="dxa"/>
                  <w:vMerge w:val="restart"/>
                  <w:shd w:val="clear" w:color="auto" w:fill="B8CCE4" w:themeFill="accent1" w:themeFillTint="66"/>
                </w:tcPr>
                <w:p w14:paraId="0490B2E6"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National All</w:t>
                  </w:r>
                </w:p>
                <w:p w14:paraId="3E2BCE83"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(FFT Early National Figures 2023)</w:t>
                  </w:r>
                </w:p>
              </w:tc>
            </w:tr>
            <w:tr w:rsidR="00BF7E18" w14:paraId="43F25AC1" w14:textId="77777777" w:rsidTr="00333EBF">
              <w:tc>
                <w:tcPr>
                  <w:tcW w:w="2689" w:type="dxa"/>
                  <w:vMerge/>
                  <w:shd w:val="clear" w:color="auto" w:fill="B8CCE4" w:themeFill="accent1" w:themeFillTint="66"/>
                </w:tcPr>
                <w:p w14:paraId="218FBBAB" w14:textId="77777777" w:rsidR="00BF7E18" w:rsidRPr="00FB029B" w:rsidRDefault="00BF7E18" w:rsidP="00BF7E18">
                  <w:pPr>
                    <w:pStyle w:val="NoSpacing"/>
                    <w:rPr>
                      <w:rFonts w:ascii="Arial" w:hAnsi="Arial" w:cs="Arial"/>
                      <w:sz w:val="20"/>
                      <w:szCs w:val="20"/>
                    </w:rPr>
                  </w:pPr>
                </w:p>
              </w:tc>
              <w:tc>
                <w:tcPr>
                  <w:tcW w:w="992" w:type="dxa"/>
                  <w:shd w:val="clear" w:color="auto" w:fill="B8CCE4" w:themeFill="accent1" w:themeFillTint="66"/>
                  <w:vAlign w:val="center"/>
                </w:tcPr>
                <w:p w14:paraId="221F631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All</w:t>
                  </w:r>
                </w:p>
              </w:tc>
              <w:tc>
                <w:tcPr>
                  <w:tcW w:w="992" w:type="dxa"/>
                  <w:shd w:val="clear" w:color="auto" w:fill="B8CCE4" w:themeFill="accent1" w:themeFillTint="66"/>
                  <w:vAlign w:val="center"/>
                </w:tcPr>
                <w:p w14:paraId="292A4121"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PP</w:t>
                  </w:r>
                </w:p>
              </w:tc>
              <w:tc>
                <w:tcPr>
                  <w:tcW w:w="992" w:type="dxa"/>
                  <w:shd w:val="clear" w:color="auto" w:fill="B8CCE4" w:themeFill="accent1" w:themeFillTint="66"/>
                  <w:vAlign w:val="center"/>
                </w:tcPr>
                <w:p w14:paraId="5511508D"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Non-PP</w:t>
                  </w:r>
                </w:p>
              </w:tc>
              <w:tc>
                <w:tcPr>
                  <w:tcW w:w="1843" w:type="dxa"/>
                  <w:vMerge/>
                  <w:shd w:val="clear" w:color="auto" w:fill="B8CCE4" w:themeFill="accent1" w:themeFillTint="66"/>
                </w:tcPr>
                <w:p w14:paraId="144C0898" w14:textId="77777777" w:rsidR="00BF7E18" w:rsidRPr="00FB029B" w:rsidRDefault="00BF7E18" w:rsidP="00BF7E18">
                  <w:pPr>
                    <w:pStyle w:val="NoSpacing"/>
                    <w:rPr>
                      <w:rFonts w:ascii="Arial" w:hAnsi="Arial" w:cs="Arial"/>
                      <w:sz w:val="20"/>
                      <w:szCs w:val="20"/>
                    </w:rPr>
                  </w:pPr>
                </w:p>
              </w:tc>
            </w:tr>
            <w:tr w:rsidR="00BF7E18" w14:paraId="15A79C39" w14:textId="77777777" w:rsidTr="00333EBF">
              <w:tc>
                <w:tcPr>
                  <w:tcW w:w="7508" w:type="dxa"/>
                  <w:gridSpan w:val="5"/>
                  <w:shd w:val="clear" w:color="auto" w:fill="DBE5F1" w:themeFill="accent1" w:themeFillTint="33"/>
                </w:tcPr>
                <w:p w14:paraId="4390660B" w14:textId="77777777" w:rsidR="00BF7E18" w:rsidRPr="00FB029B" w:rsidRDefault="00BF7E18" w:rsidP="00BF7E18">
                  <w:pPr>
                    <w:pStyle w:val="NoSpacing"/>
                    <w:rPr>
                      <w:rFonts w:ascii="Arial" w:hAnsi="Arial" w:cs="Arial"/>
                      <w:sz w:val="20"/>
                      <w:szCs w:val="20"/>
                    </w:rPr>
                  </w:pPr>
                  <w:r w:rsidRPr="00FB029B">
                    <w:rPr>
                      <w:rFonts w:ascii="Arial" w:hAnsi="Arial" w:cs="Arial"/>
                      <w:b/>
                      <w:bCs/>
                      <w:sz w:val="20"/>
                      <w:szCs w:val="20"/>
                    </w:rPr>
                    <w:t>Reception</w:t>
                  </w:r>
                </w:p>
              </w:tc>
            </w:tr>
            <w:tr w:rsidR="00BF7E18" w14:paraId="742BDFCC" w14:textId="77777777" w:rsidTr="00333EBF">
              <w:tc>
                <w:tcPr>
                  <w:tcW w:w="2689" w:type="dxa"/>
                </w:tcPr>
                <w:p w14:paraId="5A210395"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GLD</w:t>
                  </w:r>
                </w:p>
              </w:tc>
              <w:tc>
                <w:tcPr>
                  <w:tcW w:w="992" w:type="dxa"/>
                </w:tcPr>
                <w:p w14:paraId="3F9352E8"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50</w:t>
                  </w:r>
                </w:p>
              </w:tc>
              <w:tc>
                <w:tcPr>
                  <w:tcW w:w="992" w:type="dxa"/>
                </w:tcPr>
                <w:p w14:paraId="11E057B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33</w:t>
                  </w:r>
                </w:p>
              </w:tc>
              <w:tc>
                <w:tcPr>
                  <w:tcW w:w="992" w:type="dxa"/>
                </w:tcPr>
                <w:p w14:paraId="6691BB41"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56</w:t>
                  </w:r>
                </w:p>
              </w:tc>
              <w:tc>
                <w:tcPr>
                  <w:tcW w:w="1843" w:type="dxa"/>
                </w:tcPr>
                <w:p w14:paraId="7FC99A28"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67.6</w:t>
                  </w:r>
                </w:p>
              </w:tc>
            </w:tr>
            <w:tr w:rsidR="00BF7E18" w14:paraId="6B2CC123" w14:textId="77777777" w:rsidTr="00333EBF">
              <w:tc>
                <w:tcPr>
                  <w:tcW w:w="7508" w:type="dxa"/>
                  <w:gridSpan w:val="5"/>
                  <w:shd w:val="clear" w:color="auto" w:fill="DBE5F1" w:themeFill="accent1" w:themeFillTint="33"/>
                </w:tcPr>
                <w:p w14:paraId="52358B45" w14:textId="77777777" w:rsidR="00BF7E18" w:rsidRPr="00FB029B" w:rsidRDefault="00BF7E18" w:rsidP="00BF7E18">
                  <w:pPr>
                    <w:pStyle w:val="NoSpacing"/>
                    <w:rPr>
                      <w:rFonts w:ascii="Arial" w:hAnsi="Arial" w:cs="Arial"/>
                      <w:sz w:val="20"/>
                      <w:szCs w:val="20"/>
                    </w:rPr>
                  </w:pPr>
                  <w:r w:rsidRPr="00FB029B">
                    <w:rPr>
                      <w:rFonts w:ascii="Arial" w:hAnsi="Arial" w:cs="Arial"/>
                      <w:b/>
                      <w:bCs/>
                      <w:sz w:val="20"/>
                      <w:szCs w:val="20"/>
                    </w:rPr>
                    <w:t>Year 1</w:t>
                  </w:r>
                </w:p>
              </w:tc>
            </w:tr>
            <w:tr w:rsidR="00BF7E18" w14:paraId="4A49596D" w14:textId="77777777" w:rsidTr="00333EBF">
              <w:tc>
                <w:tcPr>
                  <w:tcW w:w="2689" w:type="dxa"/>
                </w:tcPr>
                <w:p w14:paraId="2EFA4B36"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Phonics Pass</w:t>
                  </w:r>
                </w:p>
              </w:tc>
              <w:tc>
                <w:tcPr>
                  <w:tcW w:w="992" w:type="dxa"/>
                </w:tcPr>
                <w:p w14:paraId="532414E2"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63</w:t>
                  </w:r>
                </w:p>
              </w:tc>
              <w:tc>
                <w:tcPr>
                  <w:tcW w:w="992" w:type="dxa"/>
                </w:tcPr>
                <w:p w14:paraId="2A41F9C5"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55</w:t>
                  </w:r>
                </w:p>
              </w:tc>
              <w:tc>
                <w:tcPr>
                  <w:tcW w:w="992" w:type="dxa"/>
                </w:tcPr>
                <w:p w14:paraId="4017C1F9"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68</w:t>
                  </w:r>
                </w:p>
              </w:tc>
              <w:tc>
                <w:tcPr>
                  <w:tcW w:w="1843" w:type="dxa"/>
                </w:tcPr>
                <w:p w14:paraId="6A794B4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80.5</w:t>
                  </w:r>
                </w:p>
              </w:tc>
            </w:tr>
            <w:tr w:rsidR="00BF7E18" w14:paraId="2CAF9AD5" w14:textId="77777777" w:rsidTr="00333EBF">
              <w:tc>
                <w:tcPr>
                  <w:tcW w:w="7508" w:type="dxa"/>
                  <w:gridSpan w:val="5"/>
                  <w:shd w:val="clear" w:color="auto" w:fill="DBE5F1" w:themeFill="accent1" w:themeFillTint="33"/>
                </w:tcPr>
                <w:p w14:paraId="7AF88FBF" w14:textId="77777777" w:rsidR="00BF7E18" w:rsidRPr="00FB029B" w:rsidRDefault="00BF7E18" w:rsidP="00BF7E18">
                  <w:pPr>
                    <w:pStyle w:val="NoSpacing"/>
                    <w:rPr>
                      <w:rFonts w:ascii="Arial" w:hAnsi="Arial" w:cs="Arial"/>
                      <w:sz w:val="20"/>
                      <w:szCs w:val="20"/>
                    </w:rPr>
                  </w:pPr>
                  <w:r w:rsidRPr="00FB029B">
                    <w:rPr>
                      <w:rFonts w:ascii="Arial" w:hAnsi="Arial" w:cs="Arial"/>
                      <w:b/>
                      <w:bCs/>
                      <w:sz w:val="20"/>
                      <w:szCs w:val="20"/>
                    </w:rPr>
                    <w:t>Year 2</w:t>
                  </w:r>
                </w:p>
              </w:tc>
            </w:tr>
            <w:tr w:rsidR="00BF7E18" w14:paraId="57D6DCE3" w14:textId="77777777" w:rsidTr="00333EBF">
              <w:tc>
                <w:tcPr>
                  <w:tcW w:w="2689" w:type="dxa"/>
                </w:tcPr>
                <w:p w14:paraId="67D3AE60"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Combined RWM EXS+</w:t>
                  </w:r>
                </w:p>
              </w:tc>
              <w:tc>
                <w:tcPr>
                  <w:tcW w:w="992" w:type="dxa"/>
                </w:tcPr>
                <w:p w14:paraId="3ED5804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45</w:t>
                  </w:r>
                </w:p>
              </w:tc>
              <w:tc>
                <w:tcPr>
                  <w:tcW w:w="992" w:type="dxa"/>
                </w:tcPr>
                <w:p w14:paraId="1FA6F0BF"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28</w:t>
                  </w:r>
                </w:p>
              </w:tc>
              <w:tc>
                <w:tcPr>
                  <w:tcW w:w="992" w:type="dxa"/>
                </w:tcPr>
                <w:p w14:paraId="626E97C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50</w:t>
                  </w:r>
                </w:p>
              </w:tc>
              <w:tc>
                <w:tcPr>
                  <w:tcW w:w="1843" w:type="dxa"/>
                </w:tcPr>
                <w:p w14:paraId="47C125E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57</w:t>
                  </w:r>
                </w:p>
              </w:tc>
            </w:tr>
            <w:tr w:rsidR="00BF7E18" w14:paraId="6308FB01" w14:textId="77777777" w:rsidTr="00333EBF">
              <w:tc>
                <w:tcPr>
                  <w:tcW w:w="2689" w:type="dxa"/>
                </w:tcPr>
                <w:p w14:paraId="68E4DA7C"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Reading EXS+</w:t>
                  </w:r>
                </w:p>
              </w:tc>
              <w:tc>
                <w:tcPr>
                  <w:tcW w:w="992" w:type="dxa"/>
                </w:tcPr>
                <w:p w14:paraId="2E9EC81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48</w:t>
                  </w:r>
                </w:p>
              </w:tc>
              <w:tc>
                <w:tcPr>
                  <w:tcW w:w="992" w:type="dxa"/>
                </w:tcPr>
                <w:p w14:paraId="1C6E528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34</w:t>
                  </w:r>
                </w:p>
              </w:tc>
              <w:tc>
                <w:tcPr>
                  <w:tcW w:w="992" w:type="dxa"/>
                </w:tcPr>
                <w:p w14:paraId="4F5FCAEC"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61</w:t>
                  </w:r>
                </w:p>
              </w:tc>
              <w:tc>
                <w:tcPr>
                  <w:tcW w:w="1843" w:type="dxa"/>
                </w:tcPr>
                <w:p w14:paraId="28F89215"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69</w:t>
                  </w:r>
                </w:p>
              </w:tc>
            </w:tr>
            <w:tr w:rsidR="00BF7E18" w14:paraId="70199727" w14:textId="77777777" w:rsidTr="00333EBF">
              <w:tc>
                <w:tcPr>
                  <w:tcW w:w="2689" w:type="dxa"/>
                </w:tcPr>
                <w:p w14:paraId="6A924B39"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Writing EXS+</w:t>
                  </w:r>
                </w:p>
              </w:tc>
              <w:tc>
                <w:tcPr>
                  <w:tcW w:w="992" w:type="dxa"/>
                </w:tcPr>
                <w:p w14:paraId="095CBF3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47</w:t>
                  </w:r>
                </w:p>
              </w:tc>
              <w:tc>
                <w:tcPr>
                  <w:tcW w:w="992" w:type="dxa"/>
                </w:tcPr>
                <w:p w14:paraId="461FB3CF"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28</w:t>
                  </w:r>
                </w:p>
              </w:tc>
              <w:tc>
                <w:tcPr>
                  <w:tcW w:w="992" w:type="dxa"/>
                </w:tcPr>
                <w:p w14:paraId="4941F37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65</w:t>
                  </w:r>
                </w:p>
              </w:tc>
              <w:tc>
                <w:tcPr>
                  <w:tcW w:w="1843" w:type="dxa"/>
                </w:tcPr>
                <w:p w14:paraId="02256829"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61</w:t>
                  </w:r>
                </w:p>
              </w:tc>
            </w:tr>
            <w:tr w:rsidR="00BF7E18" w14:paraId="45E5D4CE" w14:textId="77777777" w:rsidTr="00333EBF">
              <w:tc>
                <w:tcPr>
                  <w:tcW w:w="2689" w:type="dxa"/>
                </w:tcPr>
                <w:p w14:paraId="20C89E18"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Maths EXS+</w:t>
                  </w:r>
                </w:p>
              </w:tc>
              <w:tc>
                <w:tcPr>
                  <w:tcW w:w="992" w:type="dxa"/>
                </w:tcPr>
                <w:p w14:paraId="4B65D0EA"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57</w:t>
                  </w:r>
                </w:p>
              </w:tc>
              <w:tc>
                <w:tcPr>
                  <w:tcW w:w="992" w:type="dxa"/>
                </w:tcPr>
                <w:p w14:paraId="1C0C84D1"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41</w:t>
                  </w:r>
                </w:p>
              </w:tc>
              <w:tc>
                <w:tcPr>
                  <w:tcW w:w="992" w:type="dxa"/>
                </w:tcPr>
                <w:p w14:paraId="274FF74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71</w:t>
                  </w:r>
                </w:p>
              </w:tc>
              <w:tc>
                <w:tcPr>
                  <w:tcW w:w="1843" w:type="dxa"/>
                </w:tcPr>
                <w:p w14:paraId="41CF39B6"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71</w:t>
                  </w:r>
                </w:p>
              </w:tc>
            </w:tr>
            <w:tr w:rsidR="00BF7E18" w14:paraId="256B63DD" w14:textId="77777777" w:rsidTr="00333EBF">
              <w:tc>
                <w:tcPr>
                  <w:tcW w:w="2689" w:type="dxa"/>
                </w:tcPr>
                <w:p w14:paraId="1D21CCF0"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Reading GDS</w:t>
                  </w:r>
                </w:p>
              </w:tc>
              <w:tc>
                <w:tcPr>
                  <w:tcW w:w="992" w:type="dxa"/>
                </w:tcPr>
                <w:p w14:paraId="34BFCE75"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w:t>
                  </w:r>
                </w:p>
              </w:tc>
              <w:tc>
                <w:tcPr>
                  <w:tcW w:w="992" w:type="dxa"/>
                </w:tcPr>
                <w:p w14:paraId="3D602BFB"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w:t>
                  </w:r>
                </w:p>
              </w:tc>
              <w:tc>
                <w:tcPr>
                  <w:tcW w:w="992" w:type="dxa"/>
                </w:tcPr>
                <w:p w14:paraId="2D840EFB"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w:t>
                  </w:r>
                </w:p>
              </w:tc>
              <w:tc>
                <w:tcPr>
                  <w:tcW w:w="1843" w:type="dxa"/>
                </w:tcPr>
                <w:p w14:paraId="3E3F8202"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19</w:t>
                  </w:r>
                </w:p>
              </w:tc>
            </w:tr>
            <w:tr w:rsidR="00BF7E18" w14:paraId="70AB4D59" w14:textId="77777777" w:rsidTr="00333EBF">
              <w:tc>
                <w:tcPr>
                  <w:tcW w:w="2689" w:type="dxa"/>
                </w:tcPr>
                <w:p w14:paraId="23E2E6A9"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Writing GDS</w:t>
                  </w:r>
                </w:p>
              </w:tc>
              <w:tc>
                <w:tcPr>
                  <w:tcW w:w="992" w:type="dxa"/>
                </w:tcPr>
                <w:p w14:paraId="52B79EE9"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w:t>
                  </w:r>
                </w:p>
              </w:tc>
              <w:tc>
                <w:tcPr>
                  <w:tcW w:w="992" w:type="dxa"/>
                </w:tcPr>
                <w:p w14:paraId="69582F5A"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0</w:t>
                  </w:r>
                </w:p>
              </w:tc>
              <w:tc>
                <w:tcPr>
                  <w:tcW w:w="992" w:type="dxa"/>
                </w:tcPr>
                <w:p w14:paraId="771D804F"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10</w:t>
                  </w:r>
                </w:p>
              </w:tc>
              <w:tc>
                <w:tcPr>
                  <w:tcW w:w="1843" w:type="dxa"/>
                </w:tcPr>
                <w:p w14:paraId="41D0572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8</w:t>
                  </w:r>
                </w:p>
              </w:tc>
            </w:tr>
            <w:tr w:rsidR="00BF7E18" w14:paraId="653F1D5F" w14:textId="77777777" w:rsidTr="00333EBF">
              <w:tc>
                <w:tcPr>
                  <w:tcW w:w="2689" w:type="dxa"/>
                </w:tcPr>
                <w:p w14:paraId="76C350A8"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Maths GDS</w:t>
                  </w:r>
                </w:p>
              </w:tc>
              <w:tc>
                <w:tcPr>
                  <w:tcW w:w="992" w:type="dxa"/>
                </w:tcPr>
                <w:p w14:paraId="3DFA2AA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8</w:t>
                  </w:r>
                </w:p>
              </w:tc>
              <w:tc>
                <w:tcPr>
                  <w:tcW w:w="992" w:type="dxa"/>
                </w:tcPr>
                <w:p w14:paraId="4143189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w:t>
                  </w:r>
                </w:p>
              </w:tc>
              <w:tc>
                <w:tcPr>
                  <w:tcW w:w="992" w:type="dxa"/>
                </w:tcPr>
                <w:p w14:paraId="461437F8"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10</w:t>
                  </w:r>
                </w:p>
              </w:tc>
              <w:tc>
                <w:tcPr>
                  <w:tcW w:w="1843" w:type="dxa"/>
                </w:tcPr>
                <w:p w14:paraId="10B40561"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17</w:t>
                  </w:r>
                </w:p>
              </w:tc>
            </w:tr>
            <w:tr w:rsidR="00BF7E18" w14:paraId="3A23EF66" w14:textId="77777777" w:rsidTr="00333EBF">
              <w:tc>
                <w:tcPr>
                  <w:tcW w:w="2689" w:type="dxa"/>
                </w:tcPr>
                <w:p w14:paraId="4156BC20"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Phonics Pass</w:t>
                  </w:r>
                </w:p>
              </w:tc>
              <w:tc>
                <w:tcPr>
                  <w:tcW w:w="992" w:type="dxa"/>
                </w:tcPr>
                <w:p w14:paraId="377BDFB5"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85</w:t>
                  </w:r>
                </w:p>
              </w:tc>
              <w:tc>
                <w:tcPr>
                  <w:tcW w:w="992" w:type="dxa"/>
                </w:tcPr>
                <w:p w14:paraId="2641F28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79</w:t>
                  </w:r>
                </w:p>
              </w:tc>
              <w:tc>
                <w:tcPr>
                  <w:tcW w:w="992" w:type="dxa"/>
                </w:tcPr>
                <w:p w14:paraId="4B02F638"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90</w:t>
                  </w:r>
                </w:p>
              </w:tc>
              <w:tc>
                <w:tcPr>
                  <w:tcW w:w="1843" w:type="dxa"/>
                </w:tcPr>
                <w:p w14:paraId="4BACAADE" w14:textId="77777777" w:rsidR="00BF7E18" w:rsidRPr="00FB029B" w:rsidRDefault="00BF7E18" w:rsidP="00BF7E18">
                  <w:pPr>
                    <w:pStyle w:val="NoSpacing"/>
                    <w:jc w:val="center"/>
                    <w:rPr>
                      <w:rFonts w:ascii="Arial" w:hAnsi="Arial" w:cs="Arial"/>
                      <w:sz w:val="20"/>
                      <w:szCs w:val="20"/>
                    </w:rPr>
                  </w:pPr>
                </w:p>
              </w:tc>
            </w:tr>
            <w:tr w:rsidR="00BF7E18" w14:paraId="1FBB6843" w14:textId="77777777" w:rsidTr="00333EBF">
              <w:tc>
                <w:tcPr>
                  <w:tcW w:w="7508" w:type="dxa"/>
                  <w:gridSpan w:val="5"/>
                  <w:shd w:val="clear" w:color="auto" w:fill="DBE5F1" w:themeFill="accent1" w:themeFillTint="33"/>
                </w:tcPr>
                <w:p w14:paraId="0FA3F359" w14:textId="77777777" w:rsidR="00BF7E18" w:rsidRPr="00FB029B" w:rsidRDefault="00BF7E18" w:rsidP="00BF7E18">
                  <w:pPr>
                    <w:pStyle w:val="NoSpacing"/>
                    <w:rPr>
                      <w:rFonts w:ascii="Arial" w:hAnsi="Arial" w:cs="Arial"/>
                      <w:sz w:val="20"/>
                      <w:szCs w:val="20"/>
                    </w:rPr>
                  </w:pPr>
                  <w:r w:rsidRPr="00FB029B">
                    <w:rPr>
                      <w:rFonts w:ascii="Arial" w:hAnsi="Arial" w:cs="Arial"/>
                      <w:b/>
                      <w:bCs/>
                      <w:sz w:val="20"/>
                      <w:szCs w:val="20"/>
                    </w:rPr>
                    <w:t>Year 6</w:t>
                  </w:r>
                </w:p>
              </w:tc>
            </w:tr>
            <w:tr w:rsidR="00BF7E18" w14:paraId="6948AD35" w14:textId="77777777" w:rsidTr="00333EBF">
              <w:tc>
                <w:tcPr>
                  <w:tcW w:w="2689" w:type="dxa"/>
                </w:tcPr>
                <w:p w14:paraId="739B9E64"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Combined RWM EXS+</w:t>
                  </w:r>
                </w:p>
              </w:tc>
              <w:tc>
                <w:tcPr>
                  <w:tcW w:w="992" w:type="dxa"/>
                </w:tcPr>
                <w:p w14:paraId="34184A2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38</w:t>
                  </w:r>
                </w:p>
              </w:tc>
              <w:tc>
                <w:tcPr>
                  <w:tcW w:w="992" w:type="dxa"/>
                </w:tcPr>
                <w:p w14:paraId="22E2974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29</w:t>
                  </w:r>
                </w:p>
              </w:tc>
              <w:tc>
                <w:tcPr>
                  <w:tcW w:w="992" w:type="dxa"/>
                </w:tcPr>
                <w:p w14:paraId="69D1A2E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49</w:t>
                  </w:r>
                </w:p>
              </w:tc>
              <w:tc>
                <w:tcPr>
                  <w:tcW w:w="1843" w:type="dxa"/>
                </w:tcPr>
                <w:p w14:paraId="2A646A2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61</w:t>
                  </w:r>
                </w:p>
              </w:tc>
            </w:tr>
            <w:tr w:rsidR="00BF7E18" w:rsidRPr="00FB029B" w14:paraId="0AB8D078" w14:textId="77777777" w:rsidTr="00333EBF">
              <w:tc>
                <w:tcPr>
                  <w:tcW w:w="2689" w:type="dxa"/>
                </w:tcPr>
                <w:p w14:paraId="2429CB0F"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Reading EXS+</w:t>
                  </w:r>
                </w:p>
              </w:tc>
              <w:tc>
                <w:tcPr>
                  <w:tcW w:w="992" w:type="dxa"/>
                </w:tcPr>
                <w:p w14:paraId="725FBB2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48</w:t>
                  </w:r>
                </w:p>
              </w:tc>
              <w:tc>
                <w:tcPr>
                  <w:tcW w:w="992" w:type="dxa"/>
                </w:tcPr>
                <w:p w14:paraId="5D9B32DC"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39</w:t>
                  </w:r>
                </w:p>
              </w:tc>
              <w:tc>
                <w:tcPr>
                  <w:tcW w:w="992" w:type="dxa"/>
                </w:tcPr>
                <w:p w14:paraId="25FB1996"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59</w:t>
                  </w:r>
                </w:p>
              </w:tc>
              <w:tc>
                <w:tcPr>
                  <w:tcW w:w="1843" w:type="dxa"/>
                </w:tcPr>
                <w:p w14:paraId="2D11460B"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74</w:t>
                  </w:r>
                </w:p>
              </w:tc>
            </w:tr>
            <w:tr w:rsidR="00BF7E18" w:rsidRPr="00FB029B" w14:paraId="1CD435CD" w14:textId="77777777" w:rsidTr="00333EBF">
              <w:tc>
                <w:tcPr>
                  <w:tcW w:w="2689" w:type="dxa"/>
                </w:tcPr>
                <w:p w14:paraId="6F222F1B"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Writing EXS+</w:t>
                  </w:r>
                </w:p>
              </w:tc>
              <w:tc>
                <w:tcPr>
                  <w:tcW w:w="992" w:type="dxa"/>
                </w:tcPr>
                <w:p w14:paraId="0D7622C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56</w:t>
                  </w:r>
                </w:p>
              </w:tc>
              <w:tc>
                <w:tcPr>
                  <w:tcW w:w="992" w:type="dxa"/>
                </w:tcPr>
                <w:p w14:paraId="0820416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41</w:t>
                  </w:r>
                </w:p>
              </w:tc>
              <w:tc>
                <w:tcPr>
                  <w:tcW w:w="992" w:type="dxa"/>
                </w:tcPr>
                <w:p w14:paraId="5878ABA2"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73</w:t>
                  </w:r>
                </w:p>
              </w:tc>
              <w:tc>
                <w:tcPr>
                  <w:tcW w:w="1843" w:type="dxa"/>
                </w:tcPr>
                <w:p w14:paraId="285D42B1"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73</w:t>
                  </w:r>
                </w:p>
              </w:tc>
            </w:tr>
            <w:tr w:rsidR="00BF7E18" w:rsidRPr="00FB029B" w14:paraId="5C310AD9" w14:textId="77777777" w:rsidTr="00333EBF">
              <w:tc>
                <w:tcPr>
                  <w:tcW w:w="2689" w:type="dxa"/>
                </w:tcPr>
                <w:p w14:paraId="1420C77A"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Maths EXS+</w:t>
                  </w:r>
                </w:p>
              </w:tc>
              <w:tc>
                <w:tcPr>
                  <w:tcW w:w="992" w:type="dxa"/>
                </w:tcPr>
                <w:p w14:paraId="48914A2B"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47</w:t>
                  </w:r>
                </w:p>
              </w:tc>
              <w:tc>
                <w:tcPr>
                  <w:tcW w:w="992" w:type="dxa"/>
                </w:tcPr>
                <w:p w14:paraId="08D72BF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33</w:t>
                  </w:r>
                </w:p>
              </w:tc>
              <w:tc>
                <w:tcPr>
                  <w:tcW w:w="992" w:type="dxa"/>
                </w:tcPr>
                <w:p w14:paraId="41BE5C2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63</w:t>
                  </w:r>
                </w:p>
              </w:tc>
              <w:tc>
                <w:tcPr>
                  <w:tcW w:w="1843" w:type="dxa"/>
                </w:tcPr>
                <w:p w14:paraId="3EE116B6"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74</w:t>
                  </w:r>
                </w:p>
              </w:tc>
            </w:tr>
            <w:tr w:rsidR="00BF7E18" w:rsidRPr="00FB029B" w14:paraId="47939DC9" w14:textId="77777777" w:rsidTr="00333EBF">
              <w:tc>
                <w:tcPr>
                  <w:tcW w:w="2689" w:type="dxa"/>
                </w:tcPr>
                <w:p w14:paraId="607A12A7"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GPS EXS+</w:t>
                  </w:r>
                </w:p>
              </w:tc>
              <w:tc>
                <w:tcPr>
                  <w:tcW w:w="992" w:type="dxa"/>
                </w:tcPr>
                <w:p w14:paraId="462A791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50</w:t>
                  </w:r>
                </w:p>
              </w:tc>
              <w:tc>
                <w:tcPr>
                  <w:tcW w:w="992" w:type="dxa"/>
                </w:tcPr>
                <w:p w14:paraId="667555A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39</w:t>
                  </w:r>
                </w:p>
              </w:tc>
              <w:tc>
                <w:tcPr>
                  <w:tcW w:w="992" w:type="dxa"/>
                </w:tcPr>
                <w:p w14:paraId="3E64CFA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63</w:t>
                  </w:r>
                </w:p>
              </w:tc>
              <w:tc>
                <w:tcPr>
                  <w:tcW w:w="1843" w:type="dxa"/>
                </w:tcPr>
                <w:p w14:paraId="3C7DF7AE"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73</w:t>
                  </w:r>
                </w:p>
              </w:tc>
            </w:tr>
            <w:tr w:rsidR="00BF7E18" w:rsidRPr="00FB029B" w14:paraId="6E74EC18" w14:textId="77777777" w:rsidTr="00333EBF">
              <w:tc>
                <w:tcPr>
                  <w:tcW w:w="2689" w:type="dxa"/>
                </w:tcPr>
                <w:p w14:paraId="0518FE1E"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lastRenderedPageBreak/>
                    <w:t>Reading higher standard</w:t>
                  </w:r>
                </w:p>
              </w:tc>
              <w:tc>
                <w:tcPr>
                  <w:tcW w:w="992" w:type="dxa"/>
                </w:tcPr>
                <w:p w14:paraId="2AD96D1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9</w:t>
                  </w:r>
                </w:p>
              </w:tc>
              <w:tc>
                <w:tcPr>
                  <w:tcW w:w="992" w:type="dxa"/>
                </w:tcPr>
                <w:p w14:paraId="7239C01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10</w:t>
                  </w:r>
                </w:p>
              </w:tc>
              <w:tc>
                <w:tcPr>
                  <w:tcW w:w="992" w:type="dxa"/>
                </w:tcPr>
                <w:p w14:paraId="2C8A7AC3"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w:t>
                  </w:r>
                </w:p>
              </w:tc>
              <w:tc>
                <w:tcPr>
                  <w:tcW w:w="1843" w:type="dxa"/>
                </w:tcPr>
                <w:p w14:paraId="57944702"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29</w:t>
                  </w:r>
                </w:p>
              </w:tc>
            </w:tr>
            <w:tr w:rsidR="00BF7E18" w:rsidRPr="00FB029B" w14:paraId="738F7BA5" w14:textId="77777777" w:rsidTr="00333EBF">
              <w:tc>
                <w:tcPr>
                  <w:tcW w:w="2689" w:type="dxa"/>
                </w:tcPr>
                <w:p w14:paraId="169242CB"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Writing GDS</w:t>
                  </w:r>
                </w:p>
              </w:tc>
              <w:tc>
                <w:tcPr>
                  <w:tcW w:w="992" w:type="dxa"/>
                </w:tcPr>
                <w:p w14:paraId="041912C8"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7</w:t>
                  </w:r>
                </w:p>
              </w:tc>
              <w:tc>
                <w:tcPr>
                  <w:tcW w:w="992" w:type="dxa"/>
                </w:tcPr>
                <w:p w14:paraId="50F23C80"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8</w:t>
                  </w:r>
                </w:p>
              </w:tc>
              <w:tc>
                <w:tcPr>
                  <w:tcW w:w="992" w:type="dxa"/>
                </w:tcPr>
                <w:p w14:paraId="7807DD0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5</w:t>
                  </w:r>
                </w:p>
              </w:tc>
              <w:tc>
                <w:tcPr>
                  <w:tcW w:w="1843" w:type="dxa"/>
                </w:tcPr>
                <w:p w14:paraId="60B75046"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13</w:t>
                  </w:r>
                </w:p>
              </w:tc>
            </w:tr>
            <w:tr w:rsidR="00BF7E18" w:rsidRPr="00FB029B" w14:paraId="70A092B0" w14:textId="77777777" w:rsidTr="00333EBF">
              <w:tc>
                <w:tcPr>
                  <w:tcW w:w="2689" w:type="dxa"/>
                </w:tcPr>
                <w:p w14:paraId="6287708F"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Maths higher standard</w:t>
                  </w:r>
                </w:p>
              </w:tc>
              <w:tc>
                <w:tcPr>
                  <w:tcW w:w="992" w:type="dxa"/>
                </w:tcPr>
                <w:p w14:paraId="00F6157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10</w:t>
                  </w:r>
                </w:p>
              </w:tc>
              <w:tc>
                <w:tcPr>
                  <w:tcW w:w="992" w:type="dxa"/>
                </w:tcPr>
                <w:p w14:paraId="7BA21ED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8</w:t>
                  </w:r>
                </w:p>
              </w:tc>
              <w:tc>
                <w:tcPr>
                  <w:tcW w:w="992" w:type="dxa"/>
                </w:tcPr>
                <w:p w14:paraId="1586092F"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12</w:t>
                  </w:r>
                </w:p>
              </w:tc>
              <w:tc>
                <w:tcPr>
                  <w:tcW w:w="1843" w:type="dxa"/>
                </w:tcPr>
                <w:p w14:paraId="521AFE7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25</w:t>
                  </w:r>
                </w:p>
              </w:tc>
            </w:tr>
            <w:tr w:rsidR="00BF7E18" w:rsidRPr="00FB029B" w14:paraId="5E36E392" w14:textId="77777777" w:rsidTr="00333EBF">
              <w:tc>
                <w:tcPr>
                  <w:tcW w:w="2689" w:type="dxa"/>
                </w:tcPr>
                <w:p w14:paraId="5B284F04"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GPS higher standard</w:t>
                  </w:r>
                </w:p>
              </w:tc>
              <w:tc>
                <w:tcPr>
                  <w:tcW w:w="992" w:type="dxa"/>
                </w:tcPr>
                <w:p w14:paraId="346C27A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21</w:t>
                  </w:r>
                </w:p>
              </w:tc>
              <w:tc>
                <w:tcPr>
                  <w:tcW w:w="992" w:type="dxa"/>
                </w:tcPr>
                <w:p w14:paraId="34399A9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14</w:t>
                  </w:r>
                </w:p>
              </w:tc>
              <w:tc>
                <w:tcPr>
                  <w:tcW w:w="992" w:type="dxa"/>
                </w:tcPr>
                <w:p w14:paraId="20EC6ECB"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29</w:t>
                  </w:r>
                </w:p>
              </w:tc>
              <w:tc>
                <w:tcPr>
                  <w:tcW w:w="1843" w:type="dxa"/>
                </w:tcPr>
                <w:p w14:paraId="296336B7"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31</w:t>
                  </w:r>
                </w:p>
              </w:tc>
            </w:tr>
            <w:tr w:rsidR="00BF7E18" w:rsidRPr="00FB029B" w14:paraId="597D065D" w14:textId="77777777" w:rsidTr="00333EBF">
              <w:tc>
                <w:tcPr>
                  <w:tcW w:w="2689" w:type="dxa"/>
                </w:tcPr>
                <w:p w14:paraId="7AC530C0"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Reading VA Score</w:t>
                  </w:r>
                </w:p>
                <w:p w14:paraId="79EC3859" w14:textId="77777777" w:rsidR="00BF7E18" w:rsidRPr="00FB029B" w:rsidRDefault="00BF7E18" w:rsidP="00BF7E18">
                  <w:pPr>
                    <w:pStyle w:val="NoSpacing"/>
                    <w:rPr>
                      <w:rFonts w:ascii="Arial" w:hAnsi="Arial" w:cs="Arial"/>
                      <w:sz w:val="20"/>
                      <w:szCs w:val="20"/>
                    </w:rPr>
                  </w:pPr>
                  <w:r w:rsidRPr="00FB029B">
                    <w:rPr>
                      <w:rFonts w:ascii="Arial" w:hAnsi="Arial" w:cs="Arial"/>
                      <w:sz w:val="16"/>
                      <w:szCs w:val="16"/>
                    </w:rPr>
                    <w:t>(from FFT Early Analysis)</w:t>
                  </w:r>
                </w:p>
              </w:tc>
              <w:tc>
                <w:tcPr>
                  <w:tcW w:w="992" w:type="dxa"/>
                  <w:vAlign w:val="center"/>
                </w:tcPr>
                <w:p w14:paraId="763A9F3F"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-3.2</w:t>
                  </w:r>
                </w:p>
              </w:tc>
              <w:tc>
                <w:tcPr>
                  <w:tcW w:w="992" w:type="dxa"/>
                  <w:vAlign w:val="center"/>
                </w:tcPr>
                <w:p w14:paraId="41FC29E6"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-2.7*</w:t>
                  </w:r>
                </w:p>
              </w:tc>
              <w:tc>
                <w:tcPr>
                  <w:tcW w:w="992" w:type="dxa"/>
                  <w:vAlign w:val="center"/>
                </w:tcPr>
                <w:p w14:paraId="01E039B2"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-4.0*</w:t>
                  </w:r>
                </w:p>
              </w:tc>
              <w:tc>
                <w:tcPr>
                  <w:tcW w:w="1843" w:type="dxa"/>
                  <w:vMerge w:val="restart"/>
                </w:tcPr>
                <w:p w14:paraId="12120CAD"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12"/>
                      <w:szCs w:val="12"/>
                    </w:rPr>
                    <w:t>*Data for FSM6 children, rather than PP</w:t>
                  </w:r>
                </w:p>
              </w:tc>
            </w:tr>
            <w:tr w:rsidR="00BF7E18" w:rsidRPr="00FB029B" w14:paraId="1EF1C09C" w14:textId="77777777" w:rsidTr="00333EBF">
              <w:tc>
                <w:tcPr>
                  <w:tcW w:w="2689" w:type="dxa"/>
                </w:tcPr>
                <w:p w14:paraId="2C6A1380"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Writing VA Score</w:t>
                  </w:r>
                </w:p>
                <w:p w14:paraId="7C7AD6AF" w14:textId="77777777" w:rsidR="00BF7E18" w:rsidRPr="00FB029B" w:rsidRDefault="00BF7E18" w:rsidP="00BF7E18">
                  <w:pPr>
                    <w:pStyle w:val="NoSpacing"/>
                    <w:rPr>
                      <w:rFonts w:ascii="Arial" w:hAnsi="Arial" w:cs="Arial"/>
                      <w:sz w:val="20"/>
                      <w:szCs w:val="20"/>
                    </w:rPr>
                  </w:pPr>
                  <w:r w:rsidRPr="00FB029B">
                    <w:rPr>
                      <w:rFonts w:ascii="Arial" w:hAnsi="Arial" w:cs="Arial"/>
                      <w:sz w:val="16"/>
                      <w:szCs w:val="16"/>
                    </w:rPr>
                    <w:t>(from FFT Early Analysis)</w:t>
                  </w:r>
                </w:p>
              </w:tc>
              <w:tc>
                <w:tcPr>
                  <w:tcW w:w="992" w:type="dxa"/>
                  <w:vAlign w:val="center"/>
                </w:tcPr>
                <w:p w14:paraId="0F8AF8D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-1.0</w:t>
                  </w:r>
                </w:p>
              </w:tc>
              <w:tc>
                <w:tcPr>
                  <w:tcW w:w="992" w:type="dxa"/>
                  <w:vAlign w:val="center"/>
                </w:tcPr>
                <w:p w14:paraId="61789D3A"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-1.2*</w:t>
                  </w:r>
                </w:p>
              </w:tc>
              <w:tc>
                <w:tcPr>
                  <w:tcW w:w="992" w:type="dxa"/>
                  <w:vAlign w:val="center"/>
                </w:tcPr>
                <w:p w14:paraId="6B34AD75"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-0.9*</w:t>
                  </w:r>
                </w:p>
              </w:tc>
              <w:tc>
                <w:tcPr>
                  <w:tcW w:w="1843" w:type="dxa"/>
                  <w:vMerge/>
                </w:tcPr>
                <w:p w14:paraId="5EEF5737" w14:textId="77777777" w:rsidR="00BF7E18" w:rsidRPr="00FB029B" w:rsidRDefault="00BF7E18" w:rsidP="00BF7E18">
                  <w:pPr>
                    <w:pStyle w:val="NoSpacing"/>
                    <w:jc w:val="center"/>
                    <w:rPr>
                      <w:rFonts w:ascii="Arial" w:hAnsi="Arial" w:cs="Arial"/>
                      <w:sz w:val="20"/>
                      <w:szCs w:val="20"/>
                    </w:rPr>
                  </w:pPr>
                </w:p>
              </w:tc>
            </w:tr>
            <w:tr w:rsidR="00BF7E18" w:rsidRPr="00FB029B" w14:paraId="7836F07B" w14:textId="77777777" w:rsidTr="00333EBF">
              <w:tc>
                <w:tcPr>
                  <w:tcW w:w="2689" w:type="dxa"/>
                </w:tcPr>
                <w:p w14:paraId="3B76DC2A" w14:textId="77777777" w:rsidR="00BF7E18" w:rsidRPr="00FB029B" w:rsidRDefault="00BF7E18" w:rsidP="00BF7E18">
                  <w:pPr>
                    <w:pStyle w:val="NoSpacing"/>
                    <w:rPr>
                      <w:rFonts w:ascii="Arial" w:hAnsi="Arial" w:cs="Arial"/>
                      <w:sz w:val="20"/>
                      <w:szCs w:val="20"/>
                    </w:rPr>
                  </w:pPr>
                  <w:r w:rsidRPr="00FB029B">
                    <w:rPr>
                      <w:rFonts w:ascii="Arial" w:hAnsi="Arial" w:cs="Arial"/>
                      <w:sz w:val="20"/>
                      <w:szCs w:val="20"/>
                    </w:rPr>
                    <w:t>Maths VA Score</w:t>
                  </w:r>
                </w:p>
                <w:p w14:paraId="59E919A3" w14:textId="77777777" w:rsidR="00BF7E18" w:rsidRPr="00FB029B" w:rsidRDefault="00BF7E18" w:rsidP="00BF7E18">
                  <w:pPr>
                    <w:pStyle w:val="NoSpacing"/>
                    <w:rPr>
                      <w:rFonts w:ascii="Arial" w:hAnsi="Arial" w:cs="Arial"/>
                      <w:sz w:val="20"/>
                      <w:szCs w:val="20"/>
                    </w:rPr>
                  </w:pPr>
                  <w:r w:rsidRPr="00FB029B">
                    <w:rPr>
                      <w:rFonts w:ascii="Arial" w:hAnsi="Arial" w:cs="Arial"/>
                      <w:sz w:val="16"/>
                      <w:szCs w:val="16"/>
                    </w:rPr>
                    <w:t>(from FFT Early Analysis)</w:t>
                  </w:r>
                </w:p>
              </w:tc>
              <w:tc>
                <w:tcPr>
                  <w:tcW w:w="992" w:type="dxa"/>
                  <w:vAlign w:val="center"/>
                </w:tcPr>
                <w:p w14:paraId="5E896F02"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-2.2</w:t>
                  </w:r>
                </w:p>
              </w:tc>
              <w:tc>
                <w:tcPr>
                  <w:tcW w:w="992" w:type="dxa"/>
                  <w:vAlign w:val="center"/>
                </w:tcPr>
                <w:p w14:paraId="59749609"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-2.3*</w:t>
                  </w:r>
                </w:p>
              </w:tc>
              <w:tc>
                <w:tcPr>
                  <w:tcW w:w="992" w:type="dxa"/>
                  <w:vAlign w:val="center"/>
                </w:tcPr>
                <w:p w14:paraId="68ACD034" w14:textId="77777777" w:rsidR="00BF7E18" w:rsidRPr="00FB029B" w:rsidRDefault="00BF7E18" w:rsidP="00BF7E18">
                  <w:pPr>
                    <w:pStyle w:val="NoSpacing"/>
                    <w:jc w:val="center"/>
                    <w:rPr>
                      <w:rFonts w:ascii="Arial" w:hAnsi="Arial" w:cs="Arial"/>
                      <w:sz w:val="20"/>
                      <w:szCs w:val="20"/>
                    </w:rPr>
                  </w:pPr>
                  <w:r w:rsidRPr="00FB029B">
                    <w:rPr>
                      <w:rFonts w:ascii="Arial" w:hAnsi="Arial" w:cs="Arial"/>
                      <w:sz w:val="20"/>
                      <w:szCs w:val="20"/>
                    </w:rPr>
                    <w:t>-2.2*</w:t>
                  </w:r>
                </w:p>
              </w:tc>
              <w:tc>
                <w:tcPr>
                  <w:tcW w:w="1843" w:type="dxa"/>
                  <w:vMerge/>
                </w:tcPr>
                <w:p w14:paraId="48BC3B2C" w14:textId="77777777" w:rsidR="00BF7E18" w:rsidRPr="00FB029B" w:rsidRDefault="00BF7E18" w:rsidP="00BF7E18">
                  <w:pPr>
                    <w:pStyle w:val="NoSpacing"/>
                    <w:jc w:val="center"/>
                    <w:rPr>
                      <w:rFonts w:ascii="Arial" w:hAnsi="Arial" w:cs="Arial"/>
                      <w:sz w:val="20"/>
                      <w:szCs w:val="20"/>
                    </w:rPr>
                  </w:pPr>
                </w:p>
              </w:tc>
            </w:tr>
          </w:tbl>
          <w:p w14:paraId="7B21A463" w14:textId="77777777" w:rsidR="00892B32" w:rsidRDefault="00892B32" w:rsidP="0078635C">
            <w:pPr>
              <w:pStyle w:val="NoSpacing"/>
              <w:rPr>
                <w:color w:val="002060"/>
                <w:sz w:val="22"/>
                <w:szCs w:val="22"/>
              </w:rPr>
            </w:pPr>
          </w:p>
          <w:p w14:paraId="0E8D4312" w14:textId="77777777" w:rsidR="009E38F4" w:rsidRDefault="009E38F4" w:rsidP="0078635C">
            <w:pPr>
              <w:pStyle w:val="NoSpacing"/>
              <w:rPr>
                <w:color w:val="002060"/>
                <w:sz w:val="22"/>
                <w:szCs w:val="22"/>
              </w:rPr>
            </w:pPr>
          </w:p>
          <w:p w14:paraId="708E2D11" w14:textId="77777777" w:rsidR="009E38F4" w:rsidRDefault="009E38F4" w:rsidP="0078635C">
            <w:pPr>
              <w:pStyle w:val="NoSpacing"/>
              <w:rPr>
                <w:color w:val="002060"/>
                <w:sz w:val="22"/>
                <w:szCs w:val="22"/>
              </w:rPr>
            </w:pPr>
          </w:p>
          <w:p w14:paraId="25C8A9FE" w14:textId="77777777" w:rsidR="009E38F4" w:rsidRDefault="009E38F4" w:rsidP="0078635C">
            <w:pPr>
              <w:pStyle w:val="NoSpacing"/>
              <w:rPr>
                <w:color w:val="002060"/>
                <w:sz w:val="22"/>
                <w:szCs w:val="22"/>
              </w:rPr>
            </w:pPr>
          </w:p>
          <w:p w14:paraId="6D88C40D" w14:textId="75CD971A" w:rsidR="00617293" w:rsidRPr="008349D5" w:rsidRDefault="00617293" w:rsidP="00617293">
            <w:pPr>
              <w:pStyle w:val="NoSpacing"/>
              <w:rPr>
                <w:color w:val="00B050"/>
                <w:sz w:val="22"/>
                <w:szCs w:val="22"/>
              </w:rPr>
            </w:pPr>
            <w:r w:rsidRPr="008349D5">
              <w:rPr>
                <w:b/>
                <w:bCs/>
                <w:color w:val="00B050"/>
                <w:sz w:val="22"/>
                <w:szCs w:val="22"/>
              </w:rPr>
              <w:t>2023/24 Review:</w:t>
            </w:r>
            <w:r w:rsidRPr="008349D5">
              <w:rPr>
                <w:color w:val="00B050"/>
                <w:sz w:val="22"/>
                <w:szCs w:val="22"/>
              </w:rPr>
              <w:t xml:space="preserve"> </w:t>
            </w:r>
          </w:p>
          <w:p w14:paraId="6280CE39" w14:textId="77777777" w:rsidR="00617293" w:rsidRPr="009648D9" w:rsidRDefault="00617293" w:rsidP="00617293">
            <w:pPr>
              <w:pStyle w:val="NoSpacing"/>
              <w:rPr>
                <w:color w:val="00B050"/>
                <w:sz w:val="22"/>
                <w:szCs w:val="22"/>
              </w:rPr>
            </w:pPr>
          </w:p>
          <w:p w14:paraId="0E60D23A" w14:textId="77777777" w:rsidR="009648D9" w:rsidRPr="009648D9" w:rsidRDefault="009648D9" w:rsidP="009648D9">
            <w:pPr>
              <w:pStyle w:val="NoSpacing"/>
              <w:rPr>
                <w:color w:val="00B050"/>
                <w:sz w:val="22"/>
                <w:szCs w:val="22"/>
              </w:rPr>
            </w:pPr>
            <w:r w:rsidRPr="009648D9">
              <w:rPr>
                <w:color w:val="00B050"/>
                <w:sz w:val="22"/>
                <w:szCs w:val="22"/>
              </w:rPr>
              <w:t xml:space="preserve">Summer 2024 Teacher Assessment Analysis: </w:t>
            </w:r>
          </w:p>
          <w:p w14:paraId="336DB3F1" w14:textId="7E870E2C" w:rsidR="009648D9" w:rsidRDefault="009648D9" w:rsidP="009648D9">
            <w:pPr>
              <w:pStyle w:val="NoSpacing"/>
              <w:numPr>
                <w:ilvl w:val="0"/>
                <w:numId w:val="22"/>
              </w:numPr>
              <w:rPr>
                <w:color w:val="00B050"/>
                <w:sz w:val="22"/>
                <w:szCs w:val="22"/>
              </w:rPr>
            </w:pPr>
            <w:r w:rsidRPr="009648D9">
              <w:rPr>
                <w:color w:val="00B050"/>
                <w:sz w:val="22"/>
                <w:szCs w:val="22"/>
              </w:rPr>
              <w:t>Non-PP outperform PP (in %ARE) in all year groups in KS1 and KS2 in RWM, with the exception of Y2 Reading</w:t>
            </w:r>
          </w:p>
          <w:p w14:paraId="2D594B94" w14:textId="557FA556" w:rsidR="00633274" w:rsidRPr="00D4023B" w:rsidRDefault="00633274" w:rsidP="00633274">
            <w:pPr>
              <w:pStyle w:val="NoSpacing"/>
              <w:numPr>
                <w:ilvl w:val="0"/>
                <w:numId w:val="22"/>
              </w:numPr>
              <w:rPr>
                <w:color w:val="00B050"/>
                <w:sz w:val="22"/>
                <w:szCs w:val="22"/>
              </w:rPr>
            </w:pPr>
            <w:r w:rsidRPr="00D4023B">
              <w:rPr>
                <w:color w:val="00B050"/>
                <w:sz w:val="20"/>
                <w:szCs w:val="20"/>
              </w:rPr>
              <w:t xml:space="preserve">From Baseline 2023 to Summer 2024, the %ARE+ gap between PP and Non-PP children (see table </w:t>
            </w:r>
            <w:r w:rsidR="00D4023B" w:rsidRPr="00D4023B">
              <w:rPr>
                <w:color w:val="00B050"/>
                <w:sz w:val="20"/>
                <w:szCs w:val="20"/>
              </w:rPr>
              <w:t>below</w:t>
            </w:r>
            <w:r w:rsidRPr="00D4023B">
              <w:rPr>
                <w:color w:val="00B050"/>
                <w:sz w:val="20"/>
                <w:szCs w:val="20"/>
              </w:rPr>
              <w:t>):</w:t>
            </w:r>
          </w:p>
          <w:p w14:paraId="55B54627" w14:textId="60B44BD4" w:rsidR="00633274" w:rsidRPr="00D4023B" w:rsidRDefault="00D4023B" w:rsidP="00633274">
            <w:pPr>
              <w:pStyle w:val="NoSpacing"/>
              <w:rPr>
                <w:color w:val="00B050"/>
                <w:sz w:val="20"/>
                <w:szCs w:val="20"/>
              </w:rPr>
            </w:pPr>
            <w:r w:rsidRPr="00D4023B">
              <w:rPr>
                <w:color w:val="00B050"/>
                <w:sz w:val="20"/>
                <w:szCs w:val="20"/>
              </w:rPr>
              <w:t xml:space="preserve">            </w:t>
            </w:r>
            <w:r w:rsidR="00633274" w:rsidRPr="00D4023B">
              <w:rPr>
                <w:color w:val="00B050"/>
                <w:sz w:val="20"/>
                <w:szCs w:val="20"/>
              </w:rPr>
              <w:t>-decreased in Reading: Y1, Y2, Y5, Y6; Writing: Y1, Y2, Y4, Y6; Maths: Y1, Y2, Y6</w:t>
            </w:r>
          </w:p>
          <w:p w14:paraId="1547F03B" w14:textId="462CF6E8" w:rsidR="00633274" w:rsidRDefault="00D4023B" w:rsidP="00583E3A">
            <w:pPr>
              <w:pStyle w:val="NoSpacing"/>
              <w:rPr>
                <w:color w:val="00B050"/>
                <w:sz w:val="20"/>
                <w:szCs w:val="20"/>
              </w:rPr>
            </w:pPr>
            <w:r w:rsidRPr="00D4023B">
              <w:rPr>
                <w:color w:val="00B050"/>
                <w:sz w:val="20"/>
                <w:szCs w:val="20"/>
              </w:rPr>
              <w:t xml:space="preserve">            </w:t>
            </w:r>
            <w:r w:rsidR="00633274" w:rsidRPr="00D4023B">
              <w:rPr>
                <w:color w:val="00B050"/>
                <w:sz w:val="20"/>
                <w:szCs w:val="20"/>
              </w:rPr>
              <w:t>-increased in Reading: Y3, Y4, Writing: Y3, Y5; Maths: Y3, Y4, Y5</w:t>
            </w:r>
          </w:p>
          <w:p w14:paraId="6C653957" w14:textId="77777777" w:rsidR="009E38F4" w:rsidRDefault="009E38F4" w:rsidP="00583E3A">
            <w:pPr>
              <w:pStyle w:val="NoSpacing"/>
              <w:rPr>
                <w:color w:val="00B050"/>
                <w:sz w:val="20"/>
                <w:szCs w:val="20"/>
              </w:rPr>
            </w:pPr>
          </w:p>
          <w:p w14:paraId="604FF35B" w14:textId="77777777" w:rsidR="00583E3A" w:rsidRPr="00583E3A" w:rsidRDefault="00583E3A" w:rsidP="00583E3A">
            <w:pPr>
              <w:pStyle w:val="NoSpacing"/>
              <w:rPr>
                <w:color w:val="00B050"/>
                <w:sz w:val="20"/>
                <w:szCs w:val="20"/>
              </w:rPr>
            </w:pPr>
          </w:p>
          <w:tbl>
            <w:tblPr>
              <w:tblStyle w:val="TableGrid"/>
              <w:tblW w:w="0" w:type="auto"/>
              <w:tblInd w:w="3163" w:type="dxa"/>
              <w:tblLook w:val="04A0" w:firstRow="1" w:lastRow="0" w:firstColumn="1" w:lastColumn="0" w:noHBand="0" w:noVBand="1"/>
            </w:tblPr>
            <w:tblGrid>
              <w:gridCol w:w="846"/>
              <w:gridCol w:w="1212"/>
              <w:gridCol w:w="1212"/>
              <w:gridCol w:w="2426"/>
            </w:tblGrid>
            <w:tr w:rsidR="00583E3A" w14:paraId="2C63A41B" w14:textId="77777777" w:rsidTr="00D07307">
              <w:trPr>
                <w:trHeight w:val="702"/>
              </w:trPr>
              <w:tc>
                <w:tcPr>
                  <w:tcW w:w="5696" w:type="dxa"/>
                  <w:gridSpan w:val="4"/>
                  <w:shd w:val="clear" w:color="auto" w:fill="DAEEF3" w:themeFill="accent5" w:themeFillTint="33"/>
                </w:tcPr>
                <w:p w14:paraId="7044C08D" w14:textId="77777777" w:rsidR="00583E3A" w:rsidRDefault="00583E3A" w:rsidP="00583E3A">
                  <w:pPr>
                    <w:pStyle w:val="NoSpacing"/>
                    <w:jc w:val="center"/>
                    <w:rPr>
                      <w:b/>
                      <w:bCs/>
                      <w:color w:val="002060"/>
                      <w:sz w:val="18"/>
                      <w:szCs w:val="18"/>
                    </w:rPr>
                  </w:pPr>
                  <w:r w:rsidRPr="002112CD">
                    <w:rPr>
                      <w:b/>
                      <w:bCs/>
                      <w:color w:val="002060"/>
                      <w:sz w:val="18"/>
                      <w:szCs w:val="18"/>
                    </w:rPr>
                    <w:t>%ARE+ gap between PP and NPP (baseline 2023 – summer 2024)</w:t>
                  </w:r>
                </w:p>
                <w:p w14:paraId="189BCF12" w14:textId="77777777" w:rsidR="00583E3A" w:rsidRPr="001D2EE7" w:rsidRDefault="00583E3A" w:rsidP="00583E3A">
                  <w:pPr>
                    <w:pStyle w:val="NoSpacing"/>
                    <w:rPr>
                      <w:b/>
                      <w:bCs/>
                      <w:color w:val="002060"/>
                      <w:sz w:val="20"/>
                      <w:szCs w:val="20"/>
                    </w:rPr>
                  </w:pPr>
                </w:p>
              </w:tc>
            </w:tr>
            <w:tr w:rsidR="00583E3A" w14:paraId="79C63BDC" w14:textId="77777777" w:rsidTr="00D07307">
              <w:trPr>
                <w:trHeight w:val="220"/>
              </w:trPr>
              <w:tc>
                <w:tcPr>
                  <w:tcW w:w="846" w:type="dxa"/>
                  <w:shd w:val="clear" w:color="auto" w:fill="DAEEF3" w:themeFill="accent5" w:themeFillTint="33"/>
                </w:tcPr>
                <w:p w14:paraId="059B6CFD" w14:textId="77777777" w:rsidR="00583E3A" w:rsidRPr="002112CD" w:rsidRDefault="00583E3A" w:rsidP="00583E3A">
                  <w:pPr>
                    <w:pStyle w:val="NoSpacing"/>
                    <w:jc w:val="center"/>
                    <w:rPr>
                      <w:b/>
                      <w:bCs/>
                      <w:color w:val="002060"/>
                      <w:sz w:val="18"/>
                      <w:szCs w:val="18"/>
                    </w:rPr>
                  </w:pPr>
                  <w:r w:rsidRPr="002112CD">
                    <w:rPr>
                      <w:b/>
                      <w:bCs/>
                      <w:color w:val="002060"/>
                      <w:sz w:val="18"/>
                      <w:szCs w:val="18"/>
                    </w:rPr>
                    <w:t>Year</w:t>
                  </w:r>
                </w:p>
              </w:tc>
              <w:tc>
                <w:tcPr>
                  <w:tcW w:w="1212" w:type="dxa"/>
                  <w:shd w:val="clear" w:color="auto" w:fill="DAEEF3" w:themeFill="accent5" w:themeFillTint="33"/>
                </w:tcPr>
                <w:p w14:paraId="36B0DCD5" w14:textId="77777777" w:rsidR="00583E3A" w:rsidRPr="002112CD" w:rsidRDefault="00583E3A" w:rsidP="00583E3A">
                  <w:pPr>
                    <w:pStyle w:val="NoSpacing"/>
                    <w:jc w:val="center"/>
                    <w:rPr>
                      <w:b/>
                      <w:bCs/>
                      <w:color w:val="002060"/>
                      <w:sz w:val="18"/>
                      <w:szCs w:val="18"/>
                    </w:rPr>
                  </w:pPr>
                  <w:r w:rsidRPr="002112CD">
                    <w:rPr>
                      <w:b/>
                      <w:bCs/>
                      <w:color w:val="002060"/>
                      <w:sz w:val="18"/>
                      <w:szCs w:val="18"/>
                    </w:rPr>
                    <w:t>Reading</w:t>
                  </w:r>
                </w:p>
              </w:tc>
              <w:tc>
                <w:tcPr>
                  <w:tcW w:w="1212" w:type="dxa"/>
                  <w:shd w:val="clear" w:color="auto" w:fill="DAEEF3" w:themeFill="accent5" w:themeFillTint="33"/>
                </w:tcPr>
                <w:p w14:paraId="3A14B6B0" w14:textId="77777777" w:rsidR="00583E3A" w:rsidRPr="002112CD" w:rsidRDefault="00583E3A" w:rsidP="00583E3A">
                  <w:pPr>
                    <w:pStyle w:val="NoSpacing"/>
                    <w:jc w:val="center"/>
                    <w:rPr>
                      <w:b/>
                      <w:bCs/>
                      <w:color w:val="002060"/>
                      <w:sz w:val="18"/>
                      <w:szCs w:val="18"/>
                    </w:rPr>
                  </w:pPr>
                  <w:r w:rsidRPr="002112CD">
                    <w:rPr>
                      <w:b/>
                      <w:bCs/>
                      <w:color w:val="002060"/>
                      <w:sz w:val="18"/>
                      <w:szCs w:val="18"/>
                    </w:rPr>
                    <w:t>Writing</w:t>
                  </w:r>
                </w:p>
              </w:tc>
              <w:tc>
                <w:tcPr>
                  <w:tcW w:w="2426" w:type="dxa"/>
                  <w:shd w:val="clear" w:color="auto" w:fill="DAEEF3" w:themeFill="accent5" w:themeFillTint="33"/>
                </w:tcPr>
                <w:p w14:paraId="47B15993" w14:textId="77777777" w:rsidR="00583E3A" w:rsidRPr="002112CD" w:rsidRDefault="00583E3A" w:rsidP="00583E3A">
                  <w:pPr>
                    <w:pStyle w:val="NoSpacing"/>
                    <w:jc w:val="center"/>
                    <w:rPr>
                      <w:b/>
                      <w:bCs/>
                      <w:color w:val="002060"/>
                      <w:sz w:val="18"/>
                      <w:szCs w:val="18"/>
                    </w:rPr>
                  </w:pPr>
                  <w:r w:rsidRPr="002112CD">
                    <w:rPr>
                      <w:b/>
                      <w:bCs/>
                      <w:color w:val="002060"/>
                      <w:sz w:val="18"/>
                      <w:szCs w:val="18"/>
                    </w:rPr>
                    <w:t>Maths</w:t>
                  </w:r>
                </w:p>
              </w:tc>
            </w:tr>
            <w:tr w:rsidR="00583E3A" w14:paraId="7F179E96" w14:textId="77777777" w:rsidTr="00D07307">
              <w:trPr>
                <w:trHeight w:val="228"/>
              </w:trPr>
              <w:tc>
                <w:tcPr>
                  <w:tcW w:w="846" w:type="dxa"/>
                  <w:shd w:val="clear" w:color="auto" w:fill="DAEEF3" w:themeFill="accent5" w:themeFillTint="33"/>
                </w:tcPr>
                <w:p w14:paraId="44F3507F" w14:textId="77777777" w:rsidR="00583E3A" w:rsidRPr="002112CD" w:rsidRDefault="00583E3A" w:rsidP="00583E3A">
                  <w:pPr>
                    <w:pStyle w:val="NoSpacing"/>
                    <w:jc w:val="center"/>
                    <w:rPr>
                      <w:b/>
                      <w:bCs/>
                      <w:color w:val="002060"/>
                      <w:sz w:val="18"/>
                      <w:szCs w:val="18"/>
                    </w:rPr>
                  </w:pPr>
                  <w:r w:rsidRPr="002112CD">
                    <w:rPr>
                      <w:b/>
                      <w:bCs/>
                      <w:color w:val="002060"/>
                      <w:sz w:val="18"/>
                      <w:szCs w:val="18"/>
                    </w:rPr>
                    <w:t>1</w:t>
                  </w:r>
                </w:p>
              </w:tc>
              <w:tc>
                <w:tcPr>
                  <w:tcW w:w="1212" w:type="dxa"/>
                  <w:shd w:val="clear" w:color="auto" w:fill="92D050"/>
                </w:tcPr>
                <w:p w14:paraId="4563EF6E" w14:textId="77777777" w:rsidR="00583E3A" w:rsidRPr="002112CD" w:rsidRDefault="00583E3A" w:rsidP="00583E3A">
                  <w:pPr>
                    <w:pStyle w:val="NoSpacing"/>
                    <w:jc w:val="center"/>
                    <w:rPr>
                      <w:color w:val="002060"/>
                      <w:sz w:val="18"/>
                      <w:szCs w:val="18"/>
                    </w:rPr>
                  </w:pPr>
                </w:p>
              </w:tc>
              <w:tc>
                <w:tcPr>
                  <w:tcW w:w="1212" w:type="dxa"/>
                  <w:shd w:val="clear" w:color="auto" w:fill="92D050"/>
                </w:tcPr>
                <w:p w14:paraId="25E519E4" w14:textId="77777777" w:rsidR="00583E3A" w:rsidRPr="002112CD" w:rsidRDefault="00583E3A" w:rsidP="00583E3A">
                  <w:pPr>
                    <w:pStyle w:val="NoSpacing"/>
                    <w:jc w:val="center"/>
                    <w:rPr>
                      <w:color w:val="002060"/>
                      <w:sz w:val="18"/>
                      <w:szCs w:val="18"/>
                    </w:rPr>
                  </w:pPr>
                </w:p>
              </w:tc>
              <w:tc>
                <w:tcPr>
                  <w:tcW w:w="2426" w:type="dxa"/>
                  <w:shd w:val="clear" w:color="auto" w:fill="92D050"/>
                </w:tcPr>
                <w:p w14:paraId="611F0BE1" w14:textId="77777777" w:rsidR="00583E3A" w:rsidRPr="002112CD" w:rsidRDefault="00583E3A" w:rsidP="00583E3A">
                  <w:pPr>
                    <w:pStyle w:val="NoSpacing"/>
                    <w:jc w:val="center"/>
                    <w:rPr>
                      <w:color w:val="002060"/>
                      <w:sz w:val="18"/>
                      <w:szCs w:val="18"/>
                    </w:rPr>
                  </w:pPr>
                </w:p>
              </w:tc>
            </w:tr>
            <w:tr w:rsidR="00583E3A" w14:paraId="12F0ADBB" w14:textId="77777777" w:rsidTr="00D07307">
              <w:trPr>
                <w:trHeight w:val="228"/>
              </w:trPr>
              <w:tc>
                <w:tcPr>
                  <w:tcW w:w="846" w:type="dxa"/>
                  <w:shd w:val="clear" w:color="auto" w:fill="DAEEF3" w:themeFill="accent5" w:themeFillTint="33"/>
                </w:tcPr>
                <w:p w14:paraId="482BD741" w14:textId="77777777" w:rsidR="00583E3A" w:rsidRPr="002112CD" w:rsidRDefault="00583E3A" w:rsidP="00583E3A">
                  <w:pPr>
                    <w:pStyle w:val="NoSpacing"/>
                    <w:jc w:val="center"/>
                    <w:rPr>
                      <w:b/>
                      <w:bCs/>
                      <w:color w:val="002060"/>
                      <w:sz w:val="18"/>
                      <w:szCs w:val="18"/>
                    </w:rPr>
                  </w:pPr>
                  <w:r w:rsidRPr="002112CD">
                    <w:rPr>
                      <w:b/>
                      <w:bCs/>
                      <w:color w:val="002060"/>
                      <w:sz w:val="18"/>
                      <w:szCs w:val="18"/>
                    </w:rPr>
                    <w:t>2</w:t>
                  </w:r>
                </w:p>
              </w:tc>
              <w:tc>
                <w:tcPr>
                  <w:tcW w:w="1212" w:type="dxa"/>
                  <w:shd w:val="clear" w:color="auto" w:fill="92D050"/>
                </w:tcPr>
                <w:p w14:paraId="54EDAEB4" w14:textId="77777777" w:rsidR="00583E3A" w:rsidRPr="002112CD" w:rsidRDefault="00583E3A" w:rsidP="00583E3A">
                  <w:pPr>
                    <w:pStyle w:val="NoSpacing"/>
                    <w:jc w:val="center"/>
                    <w:rPr>
                      <w:color w:val="002060"/>
                      <w:sz w:val="18"/>
                      <w:szCs w:val="18"/>
                    </w:rPr>
                  </w:pPr>
                </w:p>
              </w:tc>
              <w:tc>
                <w:tcPr>
                  <w:tcW w:w="1212" w:type="dxa"/>
                  <w:shd w:val="clear" w:color="auto" w:fill="92D050"/>
                </w:tcPr>
                <w:p w14:paraId="3D542447" w14:textId="77777777" w:rsidR="00583E3A" w:rsidRPr="002112CD" w:rsidRDefault="00583E3A" w:rsidP="00583E3A">
                  <w:pPr>
                    <w:pStyle w:val="NoSpacing"/>
                    <w:jc w:val="center"/>
                    <w:rPr>
                      <w:color w:val="002060"/>
                      <w:sz w:val="18"/>
                      <w:szCs w:val="18"/>
                    </w:rPr>
                  </w:pPr>
                </w:p>
              </w:tc>
              <w:tc>
                <w:tcPr>
                  <w:tcW w:w="2426" w:type="dxa"/>
                  <w:shd w:val="clear" w:color="auto" w:fill="92D050"/>
                </w:tcPr>
                <w:p w14:paraId="60009F6B" w14:textId="77777777" w:rsidR="00583E3A" w:rsidRPr="002112CD" w:rsidRDefault="00583E3A" w:rsidP="00583E3A">
                  <w:pPr>
                    <w:pStyle w:val="NoSpacing"/>
                    <w:jc w:val="center"/>
                    <w:rPr>
                      <w:color w:val="002060"/>
                      <w:sz w:val="18"/>
                      <w:szCs w:val="18"/>
                    </w:rPr>
                  </w:pPr>
                </w:p>
              </w:tc>
            </w:tr>
            <w:tr w:rsidR="00583E3A" w14:paraId="3A48FD7D" w14:textId="77777777" w:rsidTr="00D07307">
              <w:trPr>
                <w:trHeight w:val="228"/>
              </w:trPr>
              <w:tc>
                <w:tcPr>
                  <w:tcW w:w="846" w:type="dxa"/>
                  <w:shd w:val="clear" w:color="auto" w:fill="DAEEF3" w:themeFill="accent5" w:themeFillTint="33"/>
                </w:tcPr>
                <w:p w14:paraId="36459AF4" w14:textId="77777777" w:rsidR="00583E3A" w:rsidRPr="002112CD" w:rsidRDefault="00583E3A" w:rsidP="00583E3A">
                  <w:pPr>
                    <w:pStyle w:val="NoSpacing"/>
                    <w:jc w:val="center"/>
                    <w:rPr>
                      <w:b/>
                      <w:bCs/>
                      <w:color w:val="002060"/>
                      <w:sz w:val="18"/>
                      <w:szCs w:val="18"/>
                    </w:rPr>
                  </w:pPr>
                  <w:r w:rsidRPr="002112CD">
                    <w:rPr>
                      <w:b/>
                      <w:bCs/>
                      <w:color w:val="002060"/>
                      <w:sz w:val="18"/>
                      <w:szCs w:val="18"/>
                    </w:rPr>
                    <w:t>3</w:t>
                  </w:r>
                </w:p>
              </w:tc>
              <w:tc>
                <w:tcPr>
                  <w:tcW w:w="1212" w:type="dxa"/>
                  <w:shd w:val="clear" w:color="auto" w:fill="FFCCCC"/>
                </w:tcPr>
                <w:p w14:paraId="27564913" w14:textId="77777777" w:rsidR="00583E3A" w:rsidRPr="002112CD" w:rsidRDefault="00583E3A" w:rsidP="00583E3A">
                  <w:pPr>
                    <w:pStyle w:val="NoSpacing"/>
                    <w:jc w:val="center"/>
                    <w:rPr>
                      <w:color w:val="002060"/>
                      <w:sz w:val="18"/>
                      <w:szCs w:val="18"/>
                    </w:rPr>
                  </w:pPr>
                </w:p>
              </w:tc>
              <w:tc>
                <w:tcPr>
                  <w:tcW w:w="1212" w:type="dxa"/>
                  <w:shd w:val="clear" w:color="auto" w:fill="FFCCCC"/>
                </w:tcPr>
                <w:p w14:paraId="343E2DDA" w14:textId="77777777" w:rsidR="00583E3A" w:rsidRPr="002112CD" w:rsidRDefault="00583E3A" w:rsidP="00583E3A">
                  <w:pPr>
                    <w:pStyle w:val="NoSpacing"/>
                    <w:jc w:val="center"/>
                    <w:rPr>
                      <w:color w:val="002060"/>
                      <w:sz w:val="18"/>
                      <w:szCs w:val="18"/>
                    </w:rPr>
                  </w:pPr>
                </w:p>
              </w:tc>
              <w:tc>
                <w:tcPr>
                  <w:tcW w:w="2426" w:type="dxa"/>
                  <w:shd w:val="clear" w:color="auto" w:fill="FFCCCC"/>
                </w:tcPr>
                <w:p w14:paraId="5071D6C4" w14:textId="77777777" w:rsidR="00583E3A" w:rsidRPr="002112CD" w:rsidRDefault="00583E3A" w:rsidP="00583E3A">
                  <w:pPr>
                    <w:pStyle w:val="NoSpacing"/>
                    <w:jc w:val="center"/>
                    <w:rPr>
                      <w:color w:val="002060"/>
                      <w:sz w:val="18"/>
                      <w:szCs w:val="18"/>
                    </w:rPr>
                  </w:pPr>
                </w:p>
              </w:tc>
            </w:tr>
            <w:tr w:rsidR="00583E3A" w14:paraId="6F293824" w14:textId="77777777" w:rsidTr="00D07307">
              <w:trPr>
                <w:trHeight w:val="220"/>
              </w:trPr>
              <w:tc>
                <w:tcPr>
                  <w:tcW w:w="846" w:type="dxa"/>
                  <w:shd w:val="clear" w:color="auto" w:fill="DAEEF3" w:themeFill="accent5" w:themeFillTint="33"/>
                </w:tcPr>
                <w:p w14:paraId="1D31678C" w14:textId="77777777" w:rsidR="00583E3A" w:rsidRPr="002112CD" w:rsidRDefault="00583E3A" w:rsidP="00583E3A">
                  <w:pPr>
                    <w:pStyle w:val="NoSpacing"/>
                    <w:jc w:val="center"/>
                    <w:rPr>
                      <w:b/>
                      <w:bCs/>
                      <w:color w:val="002060"/>
                      <w:sz w:val="18"/>
                      <w:szCs w:val="18"/>
                    </w:rPr>
                  </w:pPr>
                  <w:r w:rsidRPr="002112CD">
                    <w:rPr>
                      <w:b/>
                      <w:bCs/>
                      <w:color w:val="002060"/>
                      <w:sz w:val="18"/>
                      <w:szCs w:val="18"/>
                    </w:rPr>
                    <w:t>4</w:t>
                  </w:r>
                </w:p>
              </w:tc>
              <w:tc>
                <w:tcPr>
                  <w:tcW w:w="1212" w:type="dxa"/>
                  <w:shd w:val="clear" w:color="auto" w:fill="FFCCCC"/>
                </w:tcPr>
                <w:p w14:paraId="0B5E361C" w14:textId="77777777" w:rsidR="00583E3A" w:rsidRPr="002112CD" w:rsidRDefault="00583E3A" w:rsidP="00583E3A">
                  <w:pPr>
                    <w:pStyle w:val="NoSpacing"/>
                    <w:jc w:val="center"/>
                    <w:rPr>
                      <w:color w:val="002060"/>
                      <w:sz w:val="18"/>
                      <w:szCs w:val="18"/>
                    </w:rPr>
                  </w:pPr>
                </w:p>
              </w:tc>
              <w:tc>
                <w:tcPr>
                  <w:tcW w:w="1212" w:type="dxa"/>
                  <w:shd w:val="clear" w:color="auto" w:fill="FFCCCC"/>
                </w:tcPr>
                <w:p w14:paraId="384E9841" w14:textId="77777777" w:rsidR="00583E3A" w:rsidRPr="002112CD" w:rsidRDefault="00583E3A" w:rsidP="00583E3A">
                  <w:pPr>
                    <w:pStyle w:val="NoSpacing"/>
                    <w:jc w:val="center"/>
                    <w:rPr>
                      <w:color w:val="002060"/>
                      <w:sz w:val="18"/>
                      <w:szCs w:val="18"/>
                    </w:rPr>
                  </w:pPr>
                </w:p>
              </w:tc>
              <w:tc>
                <w:tcPr>
                  <w:tcW w:w="2426" w:type="dxa"/>
                  <w:shd w:val="clear" w:color="auto" w:fill="FFCCCC"/>
                </w:tcPr>
                <w:p w14:paraId="3A33C56A" w14:textId="77777777" w:rsidR="00583E3A" w:rsidRPr="002112CD" w:rsidRDefault="00583E3A" w:rsidP="00583E3A">
                  <w:pPr>
                    <w:pStyle w:val="NoSpacing"/>
                    <w:jc w:val="center"/>
                    <w:rPr>
                      <w:color w:val="002060"/>
                      <w:sz w:val="18"/>
                      <w:szCs w:val="18"/>
                    </w:rPr>
                  </w:pPr>
                </w:p>
              </w:tc>
            </w:tr>
            <w:tr w:rsidR="00583E3A" w14:paraId="41244614" w14:textId="77777777" w:rsidTr="00D07307">
              <w:trPr>
                <w:trHeight w:val="228"/>
              </w:trPr>
              <w:tc>
                <w:tcPr>
                  <w:tcW w:w="846" w:type="dxa"/>
                  <w:shd w:val="clear" w:color="auto" w:fill="DAEEF3" w:themeFill="accent5" w:themeFillTint="33"/>
                </w:tcPr>
                <w:p w14:paraId="1B5BA59B" w14:textId="77777777" w:rsidR="00583E3A" w:rsidRPr="002112CD" w:rsidRDefault="00583E3A" w:rsidP="00583E3A">
                  <w:pPr>
                    <w:pStyle w:val="NoSpacing"/>
                    <w:jc w:val="center"/>
                    <w:rPr>
                      <w:b/>
                      <w:bCs/>
                      <w:color w:val="002060"/>
                      <w:sz w:val="18"/>
                      <w:szCs w:val="18"/>
                    </w:rPr>
                  </w:pPr>
                  <w:r w:rsidRPr="002112CD">
                    <w:rPr>
                      <w:b/>
                      <w:bCs/>
                      <w:color w:val="002060"/>
                      <w:sz w:val="18"/>
                      <w:szCs w:val="18"/>
                    </w:rPr>
                    <w:t>5</w:t>
                  </w:r>
                </w:p>
              </w:tc>
              <w:tc>
                <w:tcPr>
                  <w:tcW w:w="1212" w:type="dxa"/>
                  <w:shd w:val="clear" w:color="auto" w:fill="92D050"/>
                </w:tcPr>
                <w:p w14:paraId="25ECEDC6" w14:textId="77777777" w:rsidR="00583E3A" w:rsidRPr="002112CD" w:rsidRDefault="00583E3A" w:rsidP="00583E3A">
                  <w:pPr>
                    <w:pStyle w:val="NoSpacing"/>
                    <w:jc w:val="center"/>
                    <w:rPr>
                      <w:color w:val="002060"/>
                      <w:sz w:val="18"/>
                      <w:szCs w:val="18"/>
                    </w:rPr>
                  </w:pPr>
                </w:p>
              </w:tc>
              <w:tc>
                <w:tcPr>
                  <w:tcW w:w="1212" w:type="dxa"/>
                  <w:shd w:val="clear" w:color="auto" w:fill="FFCCCC"/>
                </w:tcPr>
                <w:p w14:paraId="0D6A7CD4" w14:textId="77777777" w:rsidR="00583E3A" w:rsidRPr="002112CD" w:rsidRDefault="00583E3A" w:rsidP="00583E3A">
                  <w:pPr>
                    <w:pStyle w:val="NoSpacing"/>
                    <w:jc w:val="center"/>
                    <w:rPr>
                      <w:color w:val="002060"/>
                      <w:sz w:val="18"/>
                      <w:szCs w:val="18"/>
                    </w:rPr>
                  </w:pPr>
                </w:p>
              </w:tc>
              <w:tc>
                <w:tcPr>
                  <w:tcW w:w="2426" w:type="dxa"/>
                  <w:shd w:val="clear" w:color="auto" w:fill="FFCCCC"/>
                </w:tcPr>
                <w:p w14:paraId="494397D3" w14:textId="77777777" w:rsidR="00583E3A" w:rsidRPr="002112CD" w:rsidRDefault="00583E3A" w:rsidP="00583E3A">
                  <w:pPr>
                    <w:pStyle w:val="NoSpacing"/>
                    <w:jc w:val="center"/>
                    <w:rPr>
                      <w:color w:val="002060"/>
                      <w:sz w:val="18"/>
                      <w:szCs w:val="18"/>
                    </w:rPr>
                  </w:pPr>
                </w:p>
              </w:tc>
            </w:tr>
            <w:tr w:rsidR="00583E3A" w14:paraId="7773E045" w14:textId="77777777" w:rsidTr="00D07307">
              <w:trPr>
                <w:trHeight w:val="228"/>
              </w:trPr>
              <w:tc>
                <w:tcPr>
                  <w:tcW w:w="846" w:type="dxa"/>
                  <w:shd w:val="clear" w:color="auto" w:fill="DAEEF3" w:themeFill="accent5" w:themeFillTint="33"/>
                </w:tcPr>
                <w:p w14:paraId="27A15199" w14:textId="77777777" w:rsidR="00583E3A" w:rsidRPr="002112CD" w:rsidRDefault="00583E3A" w:rsidP="00583E3A">
                  <w:pPr>
                    <w:pStyle w:val="NoSpacing"/>
                    <w:jc w:val="center"/>
                    <w:rPr>
                      <w:b/>
                      <w:bCs/>
                      <w:color w:val="002060"/>
                      <w:sz w:val="18"/>
                      <w:szCs w:val="18"/>
                    </w:rPr>
                  </w:pPr>
                  <w:r w:rsidRPr="002112CD">
                    <w:rPr>
                      <w:b/>
                      <w:bCs/>
                      <w:color w:val="002060"/>
                      <w:sz w:val="18"/>
                      <w:szCs w:val="18"/>
                    </w:rPr>
                    <w:t>6</w:t>
                  </w:r>
                </w:p>
              </w:tc>
              <w:tc>
                <w:tcPr>
                  <w:tcW w:w="1212" w:type="dxa"/>
                  <w:shd w:val="clear" w:color="auto" w:fill="92D050"/>
                </w:tcPr>
                <w:p w14:paraId="72C4165F" w14:textId="77777777" w:rsidR="00583E3A" w:rsidRPr="002112CD" w:rsidRDefault="00583E3A" w:rsidP="00583E3A">
                  <w:pPr>
                    <w:pStyle w:val="NoSpacing"/>
                    <w:jc w:val="center"/>
                    <w:rPr>
                      <w:color w:val="002060"/>
                      <w:sz w:val="18"/>
                      <w:szCs w:val="18"/>
                    </w:rPr>
                  </w:pPr>
                </w:p>
              </w:tc>
              <w:tc>
                <w:tcPr>
                  <w:tcW w:w="1212" w:type="dxa"/>
                  <w:shd w:val="clear" w:color="auto" w:fill="92D050"/>
                </w:tcPr>
                <w:p w14:paraId="679B38C4" w14:textId="77777777" w:rsidR="00583E3A" w:rsidRPr="002112CD" w:rsidRDefault="00583E3A" w:rsidP="00583E3A">
                  <w:pPr>
                    <w:pStyle w:val="NoSpacing"/>
                    <w:jc w:val="center"/>
                    <w:rPr>
                      <w:color w:val="002060"/>
                      <w:sz w:val="18"/>
                      <w:szCs w:val="18"/>
                    </w:rPr>
                  </w:pPr>
                </w:p>
              </w:tc>
              <w:tc>
                <w:tcPr>
                  <w:tcW w:w="2426" w:type="dxa"/>
                  <w:shd w:val="clear" w:color="auto" w:fill="92D050"/>
                </w:tcPr>
                <w:p w14:paraId="48DD9397" w14:textId="77777777" w:rsidR="00583E3A" w:rsidRPr="002112CD" w:rsidRDefault="00583E3A" w:rsidP="00583E3A">
                  <w:pPr>
                    <w:pStyle w:val="NoSpacing"/>
                    <w:jc w:val="center"/>
                    <w:rPr>
                      <w:color w:val="002060"/>
                      <w:sz w:val="18"/>
                      <w:szCs w:val="18"/>
                    </w:rPr>
                  </w:pPr>
                </w:p>
              </w:tc>
            </w:tr>
          </w:tbl>
          <w:p w14:paraId="336F9DCB" w14:textId="77777777" w:rsidR="00583E3A" w:rsidRDefault="00583E3A" w:rsidP="00583E3A">
            <w:pPr>
              <w:pStyle w:val="NoSpacing"/>
              <w:rPr>
                <w:color w:val="002060"/>
                <w:sz w:val="22"/>
                <w:szCs w:val="22"/>
              </w:rPr>
            </w:pPr>
          </w:p>
          <w:p w14:paraId="2E2CC0E2" w14:textId="77777777" w:rsidR="009E38F4" w:rsidRDefault="009E38F4" w:rsidP="00583E3A">
            <w:pPr>
              <w:pStyle w:val="NoSpacing"/>
              <w:rPr>
                <w:color w:val="002060"/>
                <w:sz w:val="22"/>
                <w:szCs w:val="22"/>
              </w:rPr>
            </w:pPr>
          </w:p>
          <w:p w14:paraId="714B0E5C" w14:textId="77777777" w:rsidR="009E38F4" w:rsidRDefault="009E38F4" w:rsidP="00583E3A">
            <w:pPr>
              <w:pStyle w:val="NoSpacing"/>
              <w:rPr>
                <w:color w:val="002060"/>
                <w:sz w:val="22"/>
                <w:szCs w:val="22"/>
              </w:rPr>
            </w:pPr>
          </w:p>
          <w:p w14:paraId="3B4C04E6" w14:textId="77777777" w:rsidR="003218B8" w:rsidRDefault="003218B8" w:rsidP="00583E3A">
            <w:pPr>
              <w:pStyle w:val="NoSpacing"/>
              <w:rPr>
                <w:color w:val="002060"/>
                <w:sz w:val="22"/>
                <w:szCs w:val="22"/>
              </w:rPr>
            </w:pPr>
          </w:p>
          <w:p w14:paraId="2B3D7922" w14:textId="77777777" w:rsidR="003218B8" w:rsidRDefault="003218B8" w:rsidP="00583E3A">
            <w:pPr>
              <w:pStyle w:val="NoSpacing"/>
              <w:rPr>
                <w:color w:val="002060"/>
                <w:sz w:val="22"/>
                <w:szCs w:val="22"/>
              </w:rPr>
            </w:pPr>
          </w:p>
          <w:p w14:paraId="37858FD1" w14:textId="77777777" w:rsidR="003218B8" w:rsidRDefault="003218B8" w:rsidP="00583E3A">
            <w:pPr>
              <w:pStyle w:val="NoSpacing"/>
              <w:rPr>
                <w:color w:val="002060"/>
                <w:sz w:val="22"/>
                <w:szCs w:val="22"/>
              </w:rPr>
            </w:pPr>
          </w:p>
          <w:p w14:paraId="389E810D" w14:textId="77777777" w:rsidR="009E38F4" w:rsidRPr="00431358" w:rsidRDefault="009E38F4" w:rsidP="00583E3A">
            <w:pPr>
              <w:pStyle w:val="NoSpacing"/>
              <w:rPr>
                <w:color w:val="002060"/>
                <w:sz w:val="22"/>
                <w:szCs w:val="22"/>
              </w:rPr>
            </w:pPr>
          </w:p>
          <w:p w14:paraId="3560AD26" w14:textId="77777777" w:rsidR="000C0C7B" w:rsidRDefault="000C0C7B" w:rsidP="000C0C7B">
            <w:pPr>
              <w:pStyle w:val="NoSpacing"/>
              <w:numPr>
                <w:ilvl w:val="0"/>
                <w:numId w:val="22"/>
              </w:numPr>
              <w:rPr>
                <w:color w:val="00B050"/>
                <w:sz w:val="22"/>
                <w:szCs w:val="22"/>
              </w:rPr>
            </w:pPr>
            <w:r w:rsidRPr="000C0C7B">
              <w:rPr>
                <w:color w:val="00B050"/>
                <w:sz w:val="22"/>
                <w:szCs w:val="22"/>
              </w:rPr>
              <w:t xml:space="preserve">From Baseline 2023 to Summer 2024, PP children are closer to their individual FFT targets in 15 out of </w:t>
            </w:r>
            <w:proofErr w:type="gramStart"/>
            <w:r w:rsidRPr="000C0C7B">
              <w:rPr>
                <w:color w:val="00B050"/>
                <w:sz w:val="22"/>
                <w:szCs w:val="22"/>
              </w:rPr>
              <w:t>18 year</w:t>
            </w:r>
            <w:proofErr w:type="gramEnd"/>
            <w:r w:rsidRPr="000C0C7B">
              <w:rPr>
                <w:color w:val="00B050"/>
                <w:sz w:val="22"/>
                <w:szCs w:val="22"/>
              </w:rPr>
              <w:t xml:space="preserve"> group/subject combinations, as broken down below.</w:t>
            </w:r>
          </w:p>
          <w:p w14:paraId="6CC00E98" w14:textId="77777777" w:rsidR="003218B8" w:rsidRPr="000C0C7B" w:rsidRDefault="003218B8" w:rsidP="003218B8">
            <w:pPr>
              <w:pStyle w:val="NoSpacing"/>
              <w:ind w:left="720"/>
              <w:rPr>
                <w:color w:val="00B050"/>
                <w:sz w:val="22"/>
                <w:szCs w:val="22"/>
              </w:rPr>
            </w:pPr>
          </w:p>
          <w:p w14:paraId="09CB0359" w14:textId="732AAD45" w:rsidR="009648D9" w:rsidRPr="009648D9" w:rsidRDefault="006A0D90" w:rsidP="009648D9">
            <w:pPr>
              <w:pStyle w:val="NoSpacing"/>
              <w:rPr>
                <w:color w:val="00B050"/>
                <w:sz w:val="22"/>
                <w:szCs w:val="22"/>
              </w:rPr>
            </w:pPr>
            <w:r w:rsidRPr="006A0D90">
              <w:rPr>
                <w:noProof/>
                <w:color w:val="00B050"/>
                <w:sz w:val="22"/>
                <w:szCs w:val="22"/>
              </w:rPr>
              <w:drawing>
                <wp:inline distT="0" distB="0" distL="0" distR="0" wp14:anchorId="47462421" wp14:editId="61135F0F">
                  <wp:extent cx="7644130" cy="3581141"/>
                  <wp:effectExtent l="0" t="0" r="0" b="635"/>
                  <wp:docPr id="58204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7981" name=""/>
                          <pic:cNvPicPr/>
                        </pic:nvPicPr>
                        <pic:blipFill>
                          <a:blip r:embed="rId11"/>
                          <a:stretch>
                            <a:fillRect/>
                          </a:stretch>
                        </pic:blipFill>
                        <pic:spPr>
                          <a:xfrm>
                            <a:off x="0" y="0"/>
                            <a:ext cx="7651170" cy="3584439"/>
                          </a:xfrm>
                          <a:prstGeom prst="rect">
                            <a:avLst/>
                          </a:prstGeom>
                        </pic:spPr>
                      </pic:pic>
                    </a:graphicData>
                  </a:graphic>
                </wp:inline>
              </w:drawing>
            </w:r>
          </w:p>
          <w:p w14:paraId="64CBA086" w14:textId="77777777" w:rsidR="00DF0E3D" w:rsidRPr="00DA4056" w:rsidRDefault="00DF0E3D" w:rsidP="00617293">
            <w:pPr>
              <w:pStyle w:val="NoSpacing"/>
              <w:rPr>
                <w:color w:val="7030A0"/>
                <w:sz w:val="22"/>
                <w:szCs w:val="22"/>
              </w:rPr>
            </w:pPr>
          </w:p>
          <w:p w14:paraId="1F280B06" w14:textId="6CB0F5B3" w:rsidR="004A2D78" w:rsidRPr="001D784B" w:rsidRDefault="004A2D78" w:rsidP="00D07307">
            <w:pPr>
              <w:pStyle w:val="NoSpacing"/>
              <w:numPr>
                <w:ilvl w:val="0"/>
                <w:numId w:val="22"/>
              </w:numPr>
              <w:rPr>
                <w:b/>
                <w:bCs/>
                <w:color w:val="00B050"/>
                <w:sz w:val="20"/>
                <w:szCs w:val="20"/>
              </w:rPr>
            </w:pPr>
            <w:r>
              <w:rPr>
                <w:b/>
                <w:bCs/>
                <w:color w:val="00B050"/>
                <w:sz w:val="20"/>
                <w:szCs w:val="20"/>
              </w:rPr>
              <w:t>PP children have made m</w:t>
            </w:r>
            <w:r w:rsidRPr="001D784B">
              <w:rPr>
                <w:b/>
                <w:bCs/>
                <w:color w:val="00B050"/>
                <w:sz w:val="20"/>
                <w:szCs w:val="20"/>
              </w:rPr>
              <w:t xml:space="preserve">ore progress towards FFT targets </w:t>
            </w:r>
            <w:r>
              <w:rPr>
                <w:b/>
                <w:bCs/>
                <w:color w:val="00B050"/>
                <w:sz w:val="20"/>
                <w:szCs w:val="20"/>
              </w:rPr>
              <w:t xml:space="preserve">than </w:t>
            </w:r>
            <w:r w:rsidR="00D07307">
              <w:rPr>
                <w:b/>
                <w:bCs/>
                <w:color w:val="00B050"/>
                <w:sz w:val="20"/>
                <w:szCs w:val="20"/>
              </w:rPr>
              <w:t>N</w:t>
            </w:r>
            <w:r w:rsidRPr="001D784B">
              <w:rPr>
                <w:b/>
                <w:bCs/>
                <w:color w:val="00B050"/>
                <w:sz w:val="20"/>
                <w:szCs w:val="20"/>
              </w:rPr>
              <w:t>PP groups</w:t>
            </w:r>
            <w:r w:rsidR="00D07307">
              <w:rPr>
                <w:b/>
                <w:bCs/>
                <w:color w:val="00B050"/>
                <w:sz w:val="20"/>
                <w:szCs w:val="20"/>
              </w:rPr>
              <w:t xml:space="preserve"> in the following</w:t>
            </w:r>
            <w:r w:rsidRPr="001D784B">
              <w:rPr>
                <w:b/>
                <w:bCs/>
                <w:color w:val="00B050"/>
                <w:sz w:val="20"/>
                <w:szCs w:val="20"/>
              </w:rPr>
              <w:t>:</w:t>
            </w:r>
          </w:p>
          <w:tbl>
            <w:tblPr>
              <w:tblStyle w:val="TableGrid"/>
              <w:tblpPr w:leftFromText="180" w:rightFromText="180" w:vertAnchor="text" w:horzAnchor="margin" w:tblpXSpec="center" w:tblpY="292"/>
              <w:tblOverlap w:val="never"/>
              <w:tblW w:w="0" w:type="auto"/>
              <w:tblLook w:val="04A0" w:firstRow="1" w:lastRow="0" w:firstColumn="1" w:lastColumn="0" w:noHBand="0" w:noVBand="1"/>
            </w:tblPr>
            <w:tblGrid>
              <w:gridCol w:w="988"/>
              <w:gridCol w:w="1134"/>
              <w:gridCol w:w="1134"/>
              <w:gridCol w:w="1134"/>
            </w:tblGrid>
            <w:tr w:rsidR="004A2D78" w14:paraId="6E7FE593" w14:textId="77777777" w:rsidTr="00D07307">
              <w:tc>
                <w:tcPr>
                  <w:tcW w:w="988" w:type="dxa"/>
                  <w:shd w:val="clear" w:color="auto" w:fill="DAEEF3" w:themeFill="accent5" w:themeFillTint="33"/>
                </w:tcPr>
                <w:p w14:paraId="5E3B9DAD" w14:textId="77777777" w:rsidR="004A2D78" w:rsidRPr="001D2EE7" w:rsidRDefault="004A2D78" w:rsidP="004A2D78">
                  <w:pPr>
                    <w:pStyle w:val="NoSpacing"/>
                    <w:rPr>
                      <w:b/>
                      <w:bCs/>
                      <w:color w:val="002060"/>
                      <w:sz w:val="22"/>
                      <w:szCs w:val="22"/>
                    </w:rPr>
                  </w:pPr>
                </w:p>
              </w:tc>
              <w:tc>
                <w:tcPr>
                  <w:tcW w:w="1134" w:type="dxa"/>
                  <w:shd w:val="clear" w:color="auto" w:fill="DAEEF3" w:themeFill="accent5" w:themeFillTint="33"/>
                </w:tcPr>
                <w:p w14:paraId="301CCE0A" w14:textId="77777777" w:rsidR="004A2D78" w:rsidRPr="001D2EE7" w:rsidRDefault="004A2D78" w:rsidP="004A2D78">
                  <w:pPr>
                    <w:pStyle w:val="NoSpacing"/>
                    <w:rPr>
                      <w:b/>
                      <w:bCs/>
                      <w:color w:val="002060"/>
                      <w:sz w:val="22"/>
                      <w:szCs w:val="22"/>
                    </w:rPr>
                  </w:pPr>
                  <w:r>
                    <w:rPr>
                      <w:b/>
                      <w:bCs/>
                      <w:color w:val="002060"/>
                      <w:sz w:val="22"/>
                      <w:szCs w:val="22"/>
                    </w:rPr>
                    <w:t xml:space="preserve">Reading </w:t>
                  </w:r>
                </w:p>
              </w:tc>
              <w:tc>
                <w:tcPr>
                  <w:tcW w:w="1134" w:type="dxa"/>
                  <w:shd w:val="clear" w:color="auto" w:fill="DAEEF3" w:themeFill="accent5" w:themeFillTint="33"/>
                </w:tcPr>
                <w:p w14:paraId="5C192774" w14:textId="77777777" w:rsidR="004A2D78" w:rsidRPr="001D2EE7" w:rsidRDefault="004A2D78" w:rsidP="004A2D78">
                  <w:pPr>
                    <w:pStyle w:val="NoSpacing"/>
                    <w:rPr>
                      <w:b/>
                      <w:bCs/>
                      <w:color w:val="002060"/>
                      <w:sz w:val="22"/>
                      <w:szCs w:val="22"/>
                    </w:rPr>
                  </w:pPr>
                  <w:r>
                    <w:rPr>
                      <w:b/>
                      <w:bCs/>
                      <w:color w:val="002060"/>
                      <w:sz w:val="22"/>
                      <w:szCs w:val="22"/>
                    </w:rPr>
                    <w:t>Writing</w:t>
                  </w:r>
                </w:p>
              </w:tc>
              <w:tc>
                <w:tcPr>
                  <w:tcW w:w="1134" w:type="dxa"/>
                  <w:shd w:val="clear" w:color="auto" w:fill="DAEEF3" w:themeFill="accent5" w:themeFillTint="33"/>
                </w:tcPr>
                <w:p w14:paraId="4C0B7477" w14:textId="77777777" w:rsidR="004A2D78" w:rsidRDefault="004A2D78" w:rsidP="004A2D78">
                  <w:pPr>
                    <w:pStyle w:val="NoSpacing"/>
                    <w:rPr>
                      <w:b/>
                      <w:bCs/>
                      <w:color w:val="002060"/>
                      <w:sz w:val="22"/>
                      <w:szCs w:val="22"/>
                    </w:rPr>
                  </w:pPr>
                  <w:r>
                    <w:rPr>
                      <w:b/>
                      <w:bCs/>
                      <w:color w:val="002060"/>
                      <w:sz w:val="22"/>
                      <w:szCs w:val="22"/>
                    </w:rPr>
                    <w:t>Maths</w:t>
                  </w:r>
                </w:p>
              </w:tc>
            </w:tr>
            <w:tr w:rsidR="004A2D78" w14:paraId="6EE672C3" w14:textId="77777777" w:rsidTr="00D07307">
              <w:tc>
                <w:tcPr>
                  <w:tcW w:w="988" w:type="dxa"/>
                  <w:shd w:val="clear" w:color="auto" w:fill="DAEEF3" w:themeFill="accent5" w:themeFillTint="33"/>
                </w:tcPr>
                <w:p w14:paraId="3B972B45" w14:textId="77777777" w:rsidR="004A2D78" w:rsidRPr="001D2EE7" w:rsidRDefault="004A2D78" w:rsidP="004A2D78">
                  <w:pPr>
                    <w:pStyle w:val="NoSpacing"/>
                    <w:rPr>
                      <w:b/>
                      <w:bCs/>
                      <w:color w:val="002060"/>
                      <w:sz w:val="22"/>
                      <w:szCs w:val="22"/>
                    </w:rPr>
                  </w:pPr>
                  <w:r>
                    <w:rPr>
                      <w:b/>
                      <w:bCs/>
                      <w:color w:val="002060"/>
                      <w:sz w:val="22"/>
                      <w:szCs w:val="22"/>
                    </w:rPr>
                    <w:t>Year 1</w:t>
                  </w:r>
                </w:p>
              </w:tc>
              <w:tc>
                <w:tcPr>
                  <w:tcW w:w="1134" w:type="dxa"/>
                  <w:shd w:val="clear" w:color="auto" w:fill="FFCCCC"/>
                </w:tcPr>
                <w:p w14:paraId="3163BB14" w14:textId="77777777" w:rsidR="004A2D78" w:rsidRDefault="004A2D78" w:rsidP="004A2D78">
                  <w:pPr>
                    <w:pStyle w:val="NoSpacing"/>
                    <w:rPr>
                      <w:color w:val="002060"/>
                      <w:sz w:val="22"/>
                      <w:szCs w:val="22"/>
                    </w:rPr>
                  </w:pPr>
                  <w:r>
                    <w:rPr>
                      <w:color w:val="002060"/>
                      <w:sz w:val="22"/>
                      <w:szCs w:val="22"/>
                    </w:rPr>
                    <w:t>NPP</w:t>
                  </w:r>
                </w:p>
              </w:tc>
              <w:tc>
                <w:tcPr>
                  <w:tcW w:w="1134" w:type="dxa"/>
                  <w:shd w:val="clear" w:color="auto" w:fill="FFCCCC"/>
                </w:tcPr>
                <w:p w14:paraId="5A0CACE8" w14:textId="77777777" w:rsidR="004A2D78" w:rsidRDefault="004A2D78" w:rsidP="004A2D78">
                  <w:pPr>
                    <w:pStyle w:val="NoSpacing"/>
                    <w:rPr>
                      <w:color w:val="002060"/>
                      <w:sz w:val="22"/>
                      <w:szCs w:val="22"/>
                    </w:rPr>
                  </w:pPr>
                  <w:r>
                    <w:rPr>
                      <w:color w:val="002060"/>
                      <w:sz w:val="22"/>
                      <w:szCs w:val="22"/>
                    </w:rPr>
                    <w:t>NPP</w:t>
                  </w:r>
                </w:p>
              </w:tc>
              <w:tc>
                <w:tcPr>
                  <w:tcW w:w="1134" w:type="dxa"/>
                  <w:shd w:val="clear" w:color="auto" w:fill="FFCCCC"/>
                </w:tcPr>
                <w:p w14:paraId="3352146D" w14:textId="77777777" w:rsidR="004A2D78" w:rsidRDefault="004A2D78" w:rsidP="004A2D78">
                  <w:pPr>
                    <w:pStyle w:val="NoSpacing"/>
                    <w:rPr>
                      <w:color w:val="002060"/>
                      <w:sz w:val="22"/>
                      <w:szCs w:val="22"/>
                    </w:rPr>
                  </w:pPr>
                  <w:r>
                    <w:rPr>
                      <w:color w:val="002060"/>
                      <w:sz w:val="22"/>
                      <w:szCs w:val="22"/>
                    </w:rPr>
                    <w:t>NPP</w:t>
                  </w:r>
                </w:p>
              </w:tc>
            </w:tr>
            <w:tr w:rsidR="004A2D78" w14:paraId="234F09BD" w14:textId="77777777" w:rsidTr="00D07307">
              <w:tc>
                <w:tcPr>
                  <w:tcW w:w="988" w:type="dxa"/>
                  <w:shd w:val="clear" w:color="auto" w:fill="DAEEF3" w:themeFill="accent5" w:themeFillTint="33"/>
                </w:tcPr>
                <w:p w14:paraId="19CD8287" w14:textId="77777777" w:rsidR="004A2D78" w:rsidRPr="001D2EE7" w:rsidRDefault="004A2D78" w:rsidP="004A2D78">
                  <w:pPr>
                    <w:pStyle w:val="NoSpacing"/>
                    <w:rPr>
                      <w:b/>
                      <w:bCs/>
                      <w:color w:val="002060"/>
                      <w:sz w:val="22"/>
                      <w:szCs w:val="22"/>
                    </w:rPr>
                  </w:pPr>
                  <w:r>
                    <w:rPr>
                      <w:b/>
                      <w:bCs/>
                      <w:color w:val="002060"/>
                      <w:sz w:val="22"/>
                      <w:szCs w:val="22"/>
                    </w:rPr>
                    <w:t>Year 2</w:t>
                  </w:r>
                </w:p>
              </w:tc>
              <w:tc>
                <w:tcPr>
                  <w:tcW w:w="1134" w:type="dxa"/>
                  <w:shd w:val="clear" w:color="auto" w:fill="FFCCCC"/>
                </w:tcPr>
                <w:p w14:paraId="7C1526DE" w14:textId="77777777" w:rsidR="004A2D78" w:rsidRDefault="004A2D78" w:rsidP="004A2D78">
                  <w:pPr>
                    <w:pStyle w:val="NoSpacing"/>
                    <w:rPr>
                      <w:color w:val="002060"/>
                      <w:sz w:val="22"/>
                      <w:szCs w:val="22"/>
                    </w:rPr>
                  </w:pPr>
                  <w:r>
                    <w:rPr>
                      <w:color w:val="002060"/>
                      <w:sz w:val="22"/>
                      <w:szCs w:val="22"/>
                    </w:rPr>
                    <w:t>NPP</w:t>
                  </w:r>
                </w:p>
              </w:tc>
              <w:tc>
                <w:tcPr>
                  <w:tcW w:w="1134" w:type="dxa"/>
                  <w:shd w:val="clear" w:color="auto" w:fill="FFCCCC"/>
                </w:tcPr>
                <w:p w14:paraId="52810AD5" w14:textId="77777777" w:rsidR="004A2D78" w:rsidRDefault="004A2D78" w:rsidP="004A2D78">
                  <w:pPr>
                    <w:pStyle w:val="NoSpacing"/>
                    <w:rPr>
                      <w:color w:val="002060"/>
                      <w:sz w:val="22"/>
                      <w:szCs w:val="22"/>
                    </w:rPr>
                  </w:pPr>
                  <w:r>
                    <w:rPr>
                      <w:color w:val="002060"/>
                      <w:sz w:val="22"/>
                      <w:szCs w:val="22"/>
                    </w:rPr>
                    <w:t>NPP</w:t>
                  </w:r>
                </w:p>
              </w:tc>
              <w:tc>
                <w:tcPr>
                  <w:tcW w:w="1134" w:type="dxa"/>
                  <w:shd w:val="clear" w:color="auto" w:fill="FFCCCC"/>
                </w:tcPr>
                <w:p w14:paraId="3B8974B5" w14:textId="77777777" w:rsidR="004A2D78" w:rsidRDefault="004A2D78" w:rsidP="004A2D78">
                  <w:pPr>
                    <w:pStyle w:val="NoSpacing"/>
                    <w:rPr>
                      <w:color w:val="002060"/>
                      <w:sz w:val="22"/>
                      <w:szCs w:val="22"/>
                    </w:rPr>
                  </w:pPr>
                  <w:r>
                    <w:rPr>
                      <w:color w:val="002060"/>
                      <w:sz w:val="22"/>
                      <w:szCs w:val="22"/>
                    </w:rPr>
                    <w:t>NPP</w:t>
                  </w:r>
                </w:p>
              </w:tc>
            </w:tr>
            <w:tr w:rsidR="004A2D78" w14:paraId="6ACAB8AA" w14:textId="77777777" w:rsidTr="00D07307">
              <w:tc>
                <w:tcPr>
                  <w:tcW w:w="988" w:type="dxa"/>
                  <w:shd w:val="clear" w:color="auto" w:fill="DAEEF3" w:themeFill="accent5" w:themeFillTint="33"/>
                </w:tcPr>
                <w:p w14:paraId="2A35642A" w14:textId="77777777" w:rsidR="004A2D78" w:rsidRPr="001D2EE7" w:rsidRDefault="004A2D78" w:rsidP="004A2D78">
                  <w:pPr>
                    <w:pStyle w:val="NoSpacing"/>
                    <w:rPr>
                      <w:b/>
                      <w:bCs/>
                      <w:color w:val="002060"/>
                      <w:sz w:val="22"/>
                      <w:szCs w:val="22"/>
                    </w:rPr>
                  </w:pPr>
                  <w:r>
                    <w:rPr>
                      <w:b/>
                      <w:bCs/>
                      <w:color w:val="002060"/>
                      <w:sz w:val="22"/>
                      <w:szCs w:val="22"/>
                    </w:rPr>
                    <w:t>Year 3</w:t>
                  </w:r>
                </w:p>
              </w:tc>
              <w:tc>
                <w:tcPr>
                  <w:tcW w:w="1134" w:type="dxa"/>
                  <w:shd w:val="clear" w:color="auto" w:fill="92D050"/>
                </w:tcPr>
                <w:p w14:paraId="5D506431"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702089D5"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FFCCCC"/>
                </w:tcPr>
                <w:p w14:paraId="2B54AF02" w14:textId="77777777" w:rsidR="004A2D78" w:rsidRDefault="004A2D78" w:rsidP="004A2D78">
                  <w:pPr>
                    <w:pStyle w:val="NoSpacing"/>
                    <w:rPr>
                      <w:color w:val="002060"/>
                      <w:sz w:val="22"/>
                      <w:szCs w:val="22"/>
                    </w:rPr>
                  </w:pPr>
                  <w:r>
                    <w:rPr>
                      <w:color w:val="002060"/>
                      <w:sz w:val="22"/>
                      <w:szCs w:val="22"/>
                    </w:rPr>
                    <w:t>NPP</w:t>
                  </w:r>
                </w:p>
              </w:tc>
            </w:tr>
            <w:tr w:rsidR="004A2D78" w14:paraId="1CF50389" w14:textId="77777777" w:rsidTr="00D07307">
              <w:tc>
                <w:tcPr>
                  <w:tcW w:w="988" w:type="dxa"/>
                  <w:shd w:val="clear" w:color="auto" w:fill="DAEEF3" w:themeFill="accent5" w:themeFillTint="33"/>
                </w:tcPr>
                <w:p w14:paraId="7E1B42E5" w14:textId="77777777" w:rsidR="004A2D78" w:rsidRPr="001D2EE7" w:rsidRDefault="004A2D78" w:rsidP="004A2D78">
                  <w:pPr>
                    <w:pStyle w:val="NoSpacing"/>
                    <w:rPr>
                      <w:b/>
                      <w:bCs/>
                      <w:color w:val="002060"/>
                      <w:sz w:val="22"/>
                      <w:szCs w:val="22"/>
                    </w:rPr>
                  </w:pPr>
                  <w:r>
                    <w:rPr>
                      <w:b/>
                      <w:bCs/>
                      <w:color w:val="002060"/>
                      <w:sz w:val="22"/>
                      <w:szCs w:val="22"/>
                    </w:rPr>
                    <w:t>Year 4</w:t>
                  </w:r>
                </w:p>
              </w:tc>
              <w:tc>
                <w:tcPr>
                  <w:tcW w:w="1134" w:type="dxa"/>
                  <w:shd w:val="clear" w:color="auto" w:fill="92D050"/>
                </w:tcPr>
                <w:p w14:paraId="76E2562E"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641120D0"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0024C061" w14:textId="77777777" w:rsidR="004A2D78" w:rsidRDefault="004A2D78" w:rsidP="004A2D78">
                  <w:pPr>
                    <w:pStyle w:val="NoSpacing"/>
                    <w:rPr>
                      <w:color w:val="002060"/>
                      <w:sz w:val="22"/>
                      <w:szCs w:val="22"/>
                    </w:rPr>
                  </w:pPr>
                  <w:r>
                    <w:rPr>
                      <w:color w:val="002060"/>
                      <w:sz w:val="22"/>
                      <w:szCs w:val="22"/>
                    </w:rPr>
                    <w:t>PP</w:t>
                  </w:r>
                </w:p>
              </w:tc>
            </w:tr>
            <w:tr w:rsidR="004A2D78" w14:paraId="06B83DD8" w14:textId="77777777" w:rsidTr="00D07307">
              <w:tc>
                <w:tcPr>
                  <w:tcW w:w="988" w:type="dxa"/>
                  <w:shd w:val="clear" w:color="auto" w:fill="DAEEF3" w:themeFill="accent5" w:themeFillTint="33"/>
                </w:tcPr>
                <w:p w14:paraId="7E955E62" w14:textId="77777777" w:rsidR="004A2D78" w:rsidRPr="001D2EE7" w:rsidRDefault="004A2D78" w:rsidP="004A2D78">
                  <w:pPr>
                    <w:pStyle w:val="NoSpacing"/>
                    <w:rPr>
                      <w:b/>
                      <w:bCs/>
                      <w:color w:val="002060"/>
                      <w:sz w:val="22"/>
                      <w:szCs w:val="22"/>
                    </w:rPr>
                  </w:pPr>
                  <w:r>
                    <w:rPr>
                      <w:b/>
                      <w:bCs/>
                      <w:color w:val="002060"/>
                      <w:sz w:val="22"/>
                      <w:szCs w:val="22"/>
                    </w:rPr>
                    <w:t>Year 5</w:t>
                  </w:r>
                </w:p>
              </w:tc>
              <w:tc>
                <w:tcPr>
                  <w:tcW w:w="1134" w:type="dxa"/>
                  <w:shd w:val="clear" w:color="auto" w:fill="92D050"/>
                </w:tcPr>
                <w:p w14:paraId="4352C5FE"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59828CCB"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00603AB1" w14:textId="77777777" w:rsidR="004A2D78" w:rsidRDefault="004A2D78" w:rsidP="004A2D78">
                  <w:pPr>
                    <w:pStyle w:val="NoSpacing"/>
                    <w:rPr>
                      <w:color w:val="002060"/>
                      <w:sz w:val="22"/>
                      <w:szCs w:val="22"/>
                    </w:rPr>
                  </w:pPr>
                  <w:r>
                    <w:rPr>
                      <w:color w:val="002060"/>
                      <w:sz w:val="22"/>
                      <w:szCs w:val="22"/>
                    </w:rPr>
                    <w:t>PP</w:t>
                  </w:r>
                </w:p>
              </w:tc>
            </w:tr>
            <w:tr w:rsidR="004A2D78" w14:paraId="5B139893" w14:textId="77777777" w:rsidTr="00D07307">
              <w:tc>
                <w:tcPr>
                  <w:tcW w:w="988" w:type="dxa"/>
                  <w:shd w:val="clear" w:color="auto" w:fill="DAEEF3" w:themeFill="accent5" w:themeFillTint="33"/>
                </w:tcPr>
                <w:p w14:paraId="65293B05" w14:textId="77777777" w:rsidR="004A2D78" w:rsidRPr="001D2EE7" w:rsidRDefault="004A2D78" w:rsidP="004A2D78">
                  <w:pPr>
                    <w:pStyle w:val="NoSpacing"/>
                    <w:rPr>
                      <w:b/>
                      <w:bCs/>
                      <w:color w:val="002060"/>
                      <w:sz w:val="22"/>
                      <w:szCs w:val="22"/>
                    </w:rPr>
                  </w:pPr>
                  <w:r>
                    <w:rPr>
                      <w:b/>
                      <w:bCs/>
                      <w:color w:val="002060"/>
                      <w:sz w:val="22"/>
                      <w:szCs w:val="22"/>
                    </w:rPr>
                    <w:t>Year 6</w:t>
                  </w:r>
                </w:p>
              </w:tc>
              <w:tc>
                <w:tcPr>
                  <w:tcW w:w="1134" w:type="dxa"/>
                  <w:shd w:val="clear" w:color="auto" w:fill="92D050"/>
                </w:tcPr>
                <w:p w14:paraId="79CA15D5"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58B473EE" w14:textId="77777777" w:rsidR="004A2D78" w:rsidRDefault="004A2D78" w:rsidP="004A2D78">
                  <w:pPr>
                    <w:pStyle w:val="NoSpacing"/>
                    <w:rPr>
                      <w:color w:val="002060"/>
                      <w:sz w:val="22"/>
                      <w:szCs w:val="22"/>
                    </w:rPr>
                  </w:pPr>
                  <w:r>
                    <w:rPr>
                      <w:color w:val="002060"/>
                      <w:sz w:val="22"/>
                      <w:szCs w:val="22"/>
                    </w:rPr>
                    <w:t>PP</w:t>
                  </w:r>
                </w:p>
              </w:tc>
              <w:tc>
                <w:tcPr>
                  <w:tcW w:w="1134" w:type="dxa"/>
                  <w:shd w:val="clear" w:color="auto" w:fill="92D050"/>
                </w:tcPr>
                <w:p w14:paraId="1DD04C80" w14:textId="77777777" w:rsidR="004A2D78" w:rsidRDefault="004A2D78" w:rsidP="004A2D78">
                  <w:pPr>
                    <w:pStyle w:val="NoSpacing"/>
                    <w:rPr>
                      <w:color w:val="002060"/>
                      <w:sz w:val="22"/>
                      <w:szCs w:val="22"/>
                    </w:rPr>
                  </w:pPr>
                  <w:r>
                    <w:rPr>
                      <w:color w:val="002060"/>
                      <w:sz w:val="22"/>
                      <w:szCs w:val="22"/>
                    </w:rPr>
                    <w:t>PP</w:t>
                  </w:r>
                </w:p>
              </w:tc>
            </w:tr>
          </w:tbl>
          <w:p w14:paraId="21E51CA6" w14:textId="77777777" w:rsidR="00617293" w:rsidRPr="00BB3C1E" w:rsidRDefault="00617293" w:rsidP="0078635C">
            <w:pPr>
              <w:pStyle w:val="NoSpacing"/>
              <w:rPr>
                <w:color w:val="002060"/>
                <w:sz w:val="22"/>
                <w:szCs w:val="22"/>
              </w:rPr>
            </w:pPr>
          </w:p>
          <w:p w14:paraId="0C9C507A" w14:textId="77777777" w:rsidR="008F3634" w:rsidRDefault="008F3634" w:rsidP="00364F89">
            <w:pPr>
              <w:pStyle w:val="NoSpacing"/>
              <w:rPr>
                <w:sz w:val="22"/>
                <w:szCs w:val="22"/>
              </w:rPr>
            </w:pPr>
          </w:p>
          <w:p w14:paraId="0CB89FF1" w14:textId="77777777" w:rsidR="00D07307" w:rsidRDefault="00D07307" w:rsidP="00364F89">
            <w:pPr>
              <w:pStyle w:val="NoSpacing"/>
              <w:rPr>
                <w:sz w:val="22"/>
                <w:szCs w:val="22"/>
              </w:rPr>
            </w:pPr>
          </w:p>
          <w:p w14:paraId="23FFBB0C" w14:textId="77777777" w:rsidR="00D07307" w:rsidRDefault="00D07307" w:rsidP="00364F89">
            <w:pPr>
              <w:pStyle w:val="NoSpacing"/>
              <w:rPr>
                <w:sz w:val="22"/>
                <w:szCs w:val="22"/>
              </w:rPr>
            </w:pPr>
          </w:p>
          <w:p w14:paraId="2FAA70CF" w14:textId="77777777" w:rsidR="00D07307" w:rsidRDefault="00D07307" w:rsidP="00364F89">
            <w:pPr>
              <w:pStyle w:val="NoSpacing"/>
              <w:rPr>
                <w:sz w:val="22"/>
                <w:szCs w:val="22"/>
              </w:rPr>
            </w:pPr>
          </w:p>
          <w:p w14:paraId="4A55F573" w14:textId="77777777" w:rsidR="00D07307" w:rsidRDefault="00D07307" w:rsidP="00364F89">
            <w:pPr>
              <w:pStyle w:val="NoSpacing"/>
              <w:rPr>
                <w:sz w:val="22"/>
                <w:szCs w:val="22"/>
              </w:rPr>
            </w:pPr>
          </w:p>
          <w:p w14:paraId="0974C9BF" w14:textId="77777777" w:rsidR="00D07307" w:rsidRDefault="00D07307" w:rsidP="00364F89">
            <w:pPr>
              <w:pStyle w:val="NoSpacing"/>
              <w:rPr>
                <w:sz w:val="22"/>
                <w:szCs w:val="22"/>
              </w:rPr>
            </w:pPr>
          </w:p>
          <w:p w14:paraId="3A6A68D1" w14:textId="77777777" w:rsidR="00D07307" w:rsidRDefault="00D07307" w:rsidP="00364F89">
            <w:pPr>
              <w:pStyle w:val="NoSpacing"/>
              <w:rPr>
                <w:sz w:val="22"/>
                <w:szCs w:val="22"/>
              </w:rPr>
            </w:pPr>
          </w:p>
          <w:p w14:paraId="0AC95073" w14:textId="77777777" w:rsidR="00D07307" w:rsidRDefault="00D07307" w:rsidP="00364F89">
            <w:pPr>
              <w:pStyle w:val="NoSpacing"/>
              <w:rPr>
                <w:sz w:val="22"/>
                <w:szCs w:val="22"/>
              </w:rPr>
            </w:pPr>
          </w:p>
          <w:p w14:paraId="3BCC8D9E" w14:textId="41EC2B28" w:rsidR="00D07307" w:rsidRDefault="00AD17F2" w:rsidP="00364F89">
            <w:pPr>
              <w:pStyle w:val="NoSpacing"/>
              <w:rPr>
                <w:sz w:val="22"/>
                <w:szCs w:val="22"/>
              </w:rPr>
            </w:pPr>
            <w:r w:rsidRPr="00AD17F2">
              <w:rPr>
                <w:noProof/>
                <w:sz w:val="22"/>
                <w:szCs w:val="22"/>
              </w:rPr>
              <w:lastRenderedPageBreak/>
              <w:drawing>
                <wp:inline distT="0" distB="0" distL="0" distR="0" wp14:anchorId="1C4080AA" wp14:editId="7194B925">
                  <wp:extent cx="5871210" cy="6029960"/>
                  <wp:effectExtent l="0" t="0" r="0" b="8890"/>
                  <wp:docPr id="189650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09691" name=""/>
                          <pic:cNvPicPr/>
                        </pic:nvPicPr>
                        <pic:blipFill>
                          <a:blip r:embed="rId12"/>
                          <a:stretch>
                            <a:fillRect/>
                          </a:stretch>
                        </pic:blipFill>
                        <pic:spPr>
                          <a:xfrm>
                            <a:off x="0" y="0"/>
                            <a:ext cx="5871210" cy="6029960"/>
                          </a:xfrm>
                          <a:prstGeom prst="rect">
                            <a:avLst/>
                          </a:prstGeom>
                        </pic:spPr>
                      </pic:pic>
                    </a:graphicData>
                  </a:graphic>
                </wp:inline>
              </w:drawing>
            </w:r>
          </w:p>
          <w:p w14:paraId="0D6F1D77" w14:textId="77777777" w:rsidR="00F75685" w:rsidRDefault="00F75685" w:rsidP="00364F89">
            <w:pPr>
              <w:pStyle w:val="NoSpacing"/>
              <w:rPr>
                <w:sz w:val="22"/>
                <w:szCs w:val="22"/>
              </w:rPr>
            </w:pPr>
          </w:p>
          <w:p w14:paraId="2A7D5505" w14:textId="1347F35D" w:rsidR="00F75685" w:rsidRPr="001226EA" w:rsidRDefault="00F75685" w:rsidP="00364F89">
            <w:pPr>
              <w:pStyle w:val="NoSpacing"/>
              <w:rPr>
                <w:sz w:val="22"/>
                <w:szCs w:val="22"/>
              </w:rPr>
            </w:pPr>
          </w:p>
        </w:tc>
      </w:tr>
      <w:tr w:rsidR="008F3634" w14:paraId="2A7D5509"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CE31" w14:textId="4DD23D4E" w:rsidR="004B3DE0" w:rsidRPr="007A754F" w:rsidRDefault="00B83E51" w:rsidP="00A42003">
            <w:pPr>
              <w:pStyle w:val="NoSpacing"/>
              <w:rPr>
                <w:sz w:val="20"/>
                <w:szCs w:val="20"/>
              </w:rPr>
            </w:pPr>
            <w:r w:rsidRPr="007A754F">
              <w:rPr>
                <w:sz w:val="20"/>
                <w:szCs w:val="20"/>
              </w:rPr>
              <w:lastRenderedPageBreak/>
              <w:t xml:space="preserve">Improved </w:t>
            </w:r>
            <w:r w:rsidR="009B0612" w:rsidRPr="007A754F">
              <w:rPr>
                <w:sz w:val="20"/>
                <w:szCs w:val="20"/>
              </w:rPr>
              <w:t xml:space="preserve">language and communication skills among disadvantaged pupils. </w:t>
            </w:r>
          </w:p>
          <w:p w14:paraId="6FA1590B" w14:textId="77777777" w:rsidR="004B3DE0" w:rsidRPr="007A754F" w:rsidRDefault="004B3DE0" w:rsidP="00A42003">
            <w:pPr>
              <w:pStyle w:val="NoSpacing"/>
              <w:rPr>
                <w:sz w:val="20"/>
                <w:szCs w:val="20"/>
              </w:rPr>
            </w:pPr>
          </w:p>
          <w:p w14:paraId="4D46A824" w14:textId="77777777" w:rsidR="001F5F5C" w:rsidRPr="001226EA" w:rsidRDefault="001F5F5C" w:rsidP="00A42003">
            <w:pPr>
              <w:pStyle w:val="NoSpacing"/>
              <w:rPr>
                <w:sz w:val="22"/>
                <w:szCs w:val="22"/>
              </w:rPr>
            </w:pPr>
          </w:p>
          <w:p w14:paraId="52CBCAF5" w14:textId="77777777" w:rsidR="001F5F5C" w:rsidRPr="001226EA" w:rsidRDefault="001F5F5C" w:rsidP="00A42003">
            <w:pPr>
              <w:pStyle w:val="NoSpacing"/>
              <w:rPr>
                <w:sz w:val="22"/>
                <w:szCs w:val="22"/>
              </w:rPr>
            </w:pPr>
          </w:p>
          <w:p w14:paraId="2A7D5507" w14:textId="6007F652" w:rsidR="008F3634" w:rsidRPr="001226EA" w:rsidRDefault="008F3634" w:rsidP="00A42003">
            <w:pPr>
              <w:pStyle w:val="NoSpacing"/>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FFBD" w14:textId="0C71B416" w:rsidR="00B700B0" w:rsidRPr="006F045D" w:rsidRDefault="00B700B0" w:rsidP="00A42003">
            <w:pPr>
              <w:pStyle w:val="NoSpacing"/>
              <w:rPr>
                <w:b/>
                <w:bCs/>
                <w:color w:val="auto"/>
                <w:sz w:val="22"/>
                <w:szCs w:val="22"/>
              </w:rPr>
            </w:pPr>
            <w:r w:rsidRPr="006F045D">
              <w:rPr>
                <w:b/>
                <w:bCs/>
                <w:color w:val="auto"/>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p w14:paraId="01165623" w14:textId="50F31B49" w:rsidR="00DC061C" w:rsidRPr="006F045D" w:rsidRDefault="00DC061C" w:rsidP="00A42003">
            <w:pPr>
              <w:pStyle w:val="NoSpacing"/>
              <w:rPr>
                <w:b/>
                <w:bCs/>
                <w:color w:val="auto"/>
                <w:sz w:val="22"/>
                <w:szCs w:val="22"/>
              </w:rPr>
            </w:pPr>
          </w:p>
          <w:p w14:paraId="196A9D8F" w14:textId="2D93582F" w:rsidR="00DC061C" w:rsidRPr="006F045D" w:rsidRDefault="00DC061C" w:rsidP="00A42003">
            <w:pPr>
              <w:pStyle w:val="NoSpacing"/>
              <w:rPr>
                <w:b/>
                <w:bCs/>
                <w:color w:val="auto"/>
                <w:sz w:val="22"/>
                <w:szCs w:val="22"/>
              </w:rPr>
            </w:pPr>
            <w:r w:rsidRPr="006F045D">
              <w:rPr>
                <w:b/>
                <w:bCs/>
                <w:color w:val="auto"/>
                <w:sz w:val="22"/>
                <w:szCs w:val="22"/>
              </w:rPr>
              <w:t xml:space="preserve">All children have passed their Phonics Screening Test within </w:t>
            </w:r>
            <w:r w:rsidR="0031724B" w:rsidRPr="006F045D">
              <w:rPr>
                <w:b/>
                <w:bCs/>
                <w:color w:val="auto"/>
                <w:sz w:val="22"/>
                <w:szCs w:val="22"/>
              </w:rPr>
              <w:t xml:space="preserve">two years </w:t>
            </w:r>
            <w:r w:rsidR="006F045D" w:rsidRPr="006F045D">
              <w:rPr>
                <w:b/>
                <w:bCs/>
                <w:color w:val="auto"/>
                <w:sz w:val="22"/>
                <w:szCs w:val="22"/>
              </w:rPr>
              <w:t>of starting full-time education by July 2024.</w:t>
            </w:r>
          </w:p>
          <w:p w14:paraId="682C6555" w14:textId="77777777" w:rsidR="001D7BD3" w:rsidRDefault="001D7BD3" w:rsidP="00A42003">
            <w:pPr>
              <w:pStyle w:val="NoSpacing"/>
              <w:rPr>
                <w:color w:val="auto"/>
                <w:sz w:val="22"/>
                <w:szCs w:val="22"/>
              </w:rPr>
            </w:pPr>
          </w:p>
          <w:p w14:paraId="2D8E5F39" w14:textId="5DEF3172" w:rsidR="001D7BD3" w:rsidRDefault="000C4AE1" w:rsidP="00A42003">
            <w:pPr>
              <w:pStyle w:val="NoSpacing"/>
              <w:rPr>
                <w:color w:val="0070C0"/>
                <w:sz w:val="22"/>
                <w:szCs w:val="22"/>
              </w:rPr>
            </w:pPr>
            <w:r>
              <w:rPr>
                <w:color w:val="0070C0"/>
                <w:sz w:val="22"/>
                <w:szCs w:val="22"/>
              </w:rPr>
              <w:t>2021/22</w:t>
            </w:r>
            <w:r w:rsidR="00A65640">
              <w:rPr>
                <w:color w:val="0070C0"/>
                <w:sz w:val="22"/>
                <w:szCs w:val="22"/>
              </w:rPr>
              <w:t xml:space="preserve"> </w:t>
            </w:r>
            <w:r>
              <w:rPr>
                <w:color w:val="0070C0"/>
                <w:sz w:val="22"/>
                <w:szCs w:val="22"/>
              </w:rPr>
              <w:t>R</w:t>
            </w:r>
            <w:r w:rsidR="00A65640">
              <w:rPr>
                <w:color w:val="0070C0"/>
                <w:sz w:val="22"/>
                <w:szCs w:val="22"/>
              </w:rPr>
              <w:t xml:space="preserve">eview: The embedding of oracy within all classrooms and </w:t>
            </w:r>
            <w:r w:rsidR="0039348D">
              <w:rPr>
                <w:color w:val="0070C0"/>
                <w:sz w:val="22"/>
                <w:szCs w:val="22"/>
              </w:rPr>
              <w:t>across the curriculum has continued this year</w:t>
            </w:r>
            <w:r w:rsidR="00364F89">
              <w:rPr>
                <w:color w:val="0070C0"/>
                <w:sz w:val="22"/>
                <w:szCs w:val="22"/>
              </w:rPr>
              <w:t xml:space="preserve"> with </w:t>
            </w:r>
            <w:r w:rsidR="00CE41B8">
              <w:rPr>
                <w:color w:val="0070C0"/>
                <w:sz w:val="22"/>
                <w:szCs w:val="22"/>
              </w:rPr>
              <w:t>additional staff training</w:t>
            </w:r>
            <w:r w:rsidR="007D76E3">
              <w:rPr>
                <w:color w:val="0070C0"/>
                <w:sz w:val="22"/>
                <w:szCs w:val="22"/>
              </w:rPr>
              <w:t xml:space="preserve">, support for the embedding of whole school oracy strategies </w:t>
            </w:r>
            <w:r w:rsidR="00CE41B8">
              <w:rPr>
                <w:color w:val="0070C0"/>
                <w:sz w:val="22"/>
                <w:szCs w:val="22"/>
              </w:rPr>
              <w:t xml:space="preserve">and audit by Voice21. </w:t>
            </w:r>
            <w:r w:rsidR="00216DD6">
              <w:rPr>
                <w:color w:val="0070C0"/>
                <w:sz w:val="22"/>
                <w:szCs w:val="22"/>
              </w:rPr>
              <w:t xml:space="preserve">Oracy assemblies have also been introduced this year as well as an extra-curricular debating club. </w:t>
            </w:r>
            <w:r w:rsidR="00CE41B8">
              <w:rPr>
                <w:color w:val="0070C0"/>
                <w:sz w:val="22"/>
                <w:szCs w:val="22"/>
              </w:rPr>
              <w:t xml:space="preserve">Subject reviews note an increase in </w:t>
            </w:r>
            <w:r w:rsidR="00216DD6">
              <w:rPr>
                <w:color w:val="0070C0"/>
                <w:sz w:val="22"/>
                <w:szCs w:val="22"/>
              </w:rPr>
              <w:t>pupils’ ability to articulate th</w:t>
            </w:r>
            <w:r w:rsidR="00596F1A">
              <w:rPr>
                <w:color w:val="0070C0"/>
                <w:sz w:val="22"/>
                <w:szCs w:val="22"/>
              </w:rPr>
              <w:t>eir learning within lessons and in sharing their work in books</w:t>
            </w:r>
            <w:r w:rsidR="00216DD6">
              <w:rPr>
                <w:color w:val="0070C0"/>
                <w:sz w:val="22"/>
                <w:szCs w:val="22"/>
              </w:rPr>
              <w:t>.</w:t>
            </w:r>
          </w:p>
          <w:p w14:paraId="7046655A" w14:textId="77777777" w:rsidR="00596F1A" w:rsidRDefault="00596F1A" w:rsidP="00A42003">
            <w:pPr>
              <w:pStyle w:val="NoSpacing"/>
              <w:rPr>
                <w:color w:val="0070C0"/>
                <w:sz w:val="22"/>
                <w:szCs w:val="22"/>
              </w:rPr>
            </w:pPr>
          </w:p>
          <w:p w14:paraId="587AB6DC" w14:textId="6AD6CAE7" w:rsidR="00596F1A" w:rsidRDefault="00787169" w:rsidP="00A42003">
            <w:pPr>
              <w:pStyle w:val="NoSpacing"/>
              <w:rPr>
                <w:color w:val="0070C0"/>
                <w:sz w:val="22"/>
                <w:szCs w:val="22"/>
              </w:rPr>
            </w:pPr>
            <w:r>
              <w:rPr>
                <w:color w:val="0070C0"/>
                <w:sz w:val="22"/>
                <w:szCs w:val="22"/>
              </w:rPr>
              <w:t xml:space="preserve">50% of PP children passed the Y1 phonics screening test this year, as compared to 58% of all children. </w:t>
            </w:r>
            <w:r w:rsidR="003176B1">
              <w:rPr>
                <w:color w:val="0070C0"/>
                <w:sz w:val="22"/>
                <w:szCs w:val="22"/>
              </w:rPr>
              <w:t xml:space="preserve">74% of </w:t>
            </w:r>
            <w:r w:rsidR="002D2678">
              <w:rPr>
                <w:color w:val="0070C0"/>
                <w:sz w:val="22"/>
                <w:szCs w:val="22"/>
              </w:rPr>
              <w:t xml:space="preserve">PP </w:t>
            </w:r>
            <w:r w:rsidR="003176B1">
              <w:rPr>
                <w:color w:val="0070C0"/>
                <w:sz w:val="22"/>
                <w:szCs w:val="22"/>
              </w:rPr>
              <w:t xml:space="preserve">children in Y2 have now passed the phonics </w:t>
            </w:r>
            <w:r w:rsidR="002D2678">
              <w:rPr>
                <w:color w:val="0070C0"/>
                <w:sz w:val="22"/>
                <w:szCs w:val="22"/>
              </w:rPr>
              <w:t>screening, as compared to 80% of all Y2s.</w:t>
            </w:r>
          </w:p>
          <w:p w14:paraId="4D32F16F" w14:textId="3665105B" w:rsidR="001C210F" w:rsidRDefault="001C210F" w:rsidP="00A42003">
            <w:pPr>
              <w:pStyle w:val="NoSpacing"/>
              <w:rPr>
                <w:color w:val="0070C0"/>
                <w:sz w:val="22"/>
                <w:szCs w:val="22"/>
              </w:rPr>
            </w:pPr>
          </w:p>
          <w:p w14:paraId="5E315583" w14:textId="5099187F" w:rsidR="001C210F" w:rsidRDefault="001C210F" w:rsidP="00A42003">
            <w:pPr>
              <w:pStyle w:val="NoSpacing"/>
              <w:rPr>
                <w:color w:val="0070C0"/>
                <w:sz w:val="22"/>
                <w:szCs w:val="22"/>
              </w:rPr>
            </w:pPr>
            <w:r>
              <w:rPr>
                <w:color w:val="0070C0"/>
                <w:sz w:val="22"/>
                <w:szCs w:val="22"/>
              </w:rPr>
              <w:t xml:space="preserve">Additional widespread phonics teaching has continued in Y3 this year to reflect the </w:t>
            </w:r>
            <w:r w:rsidR="00714556">
              <w:rPr>
                <w:color w:val="0070C0"/>
                <w:sz w:val="22"/>
                <w:szCs w:val="22"/>
              </w:rPr>
              <w:t>particularly disrupted phonics teaching these children have received</w:t>
            </w:r>
            <w:r w:rsidR="00550714">
              <w:rPr>
                <w:color w:val="0070C0"/>
                <w:sz w:val="22"/>
                <w:szCs w:val="22"/>
              </w:rPr>
              <w:t xml:space="preserve"> in previous years due to COVID-19</w:t>
            </w:r>
            <w:r w:rsidR="00714556">
              <w:rPr>
                <w:color w:val="0070C0"/>
                <w:sz w:val="22"/>
                <w:szCs w:val="22"/>
              </w:rPr>
              <w:t>.</w:t>
            </w:r>
            <w:r w:rsidR="00550714">
              <w:rPr>
                <w:color w:val="0070C0"/>
                <w:sz w:val="22"/>
                <w:szCs w:val="22"/>
              </w:rPr>
              <w:t xml:space="preserve"> Intervention groups have targeted </w:t>
            </w:r>
            <w:r w:rsidR="0016214C">
              <w:rPr>
                <w:color w:val="0070C0"/>
                <w:sz w:val="22"/>
                <w:szCs w:val="22"/>
              </w:rPr>
              <w:t>children in Y4, 5 and 6 who had/have not yet passed the phonics screening test</w:t>
            </w:r>
            <w:r w:rsidR="003E6E8F">
              <w:rPr>
                <w:color w:val="0070C0"/>
                <w:sz w:val="22"/>
                <w:szCs w:val="22"/>
              </w:rPr>
              <w:t xml:space="preserve">. </w:t>
            </w:r>
            <w:r w:rsidR="00714556">
              <w:rPr>
                <w:color w:val="0070C0"/>
                <w:sz w:val="22"/>
                <w:szCs w:val="22"/>
              </w:rPr>
              <w:t xml:space="preserve"> </w:t>
            </w:r>
          </w:p>
          <w:p w14:paraId="34FE5213" w14:textId="77777777" w:rsidR="000D5A28" w:rsidRDefault="000D5A28" w:rsidP="00A42003">
            <w:pPr>
              <w:pStyle w:val="NoSpacing"/>
              <w:rPr>
                <w:color w:val="0070C0"/>
                <w:sz w:val="22"/>
                <w:szCs w:val="22"/>
              </w:rPr>
            </w:pPr>
          </w:p>
          <w:p w14:paraId="4FBAFF9E" w14:textId="561F8B5A" w:rsidR="000D5A28" w:rsidRPr="00F87586" w:rsidRDefault="000D5A28" w:rsidP="00A42003">
            <w:pPr>
              <w:pStyle w:val="NoSpacing"/>
              <w:rPr>
                <w:b/>
                <w:bCs/>
                <w:color w:val="7030A0"/>
                <w:sz w:val="22"/>
                <w:szCs w:val="22"/>
              </w:rPr>
            </w:pPr>
            <w:r w:rsidRPr="00F87586">
              <w:rPr>
                <w:b/>
                <w:bCs/>
                <w:color w:val="7030A0"/>
                <w:sz w:val="22"/>
                <w:szCs w:val="22"/>
              </w:rPr>
              <w:t>2022/23 Review:</w:t>
            </w:r>
          </w:p>
          <w:p w14:paraId="1C8091CE" w14:textId="51090BD0" w:rsidR="009E07B2" w:rsidRPr="00F87586" w:rsidRDefault="000D5A28" w:rsidP="001848F2">
            <w:pPr>
              <w:pStyle w:val="NoSpacing"/>
              <w:rPr>
                <w:color w:val="7030A0"/>
                <w:sz w:val="22"/>
                <w:szCs w:val="22"/>
              </w:rPr>
            </w:pPr>
            <w:r w:rsidRPr="00F87586">
              <w:rPr>
                <w:color w:val="7030A0"/>
                <w:sz w:val="22"/>
                <w:szCs w:val="22"/>
              </w:rPr>
              <w:t>Further staff training has been delivered</w:t>
            </w:r>
            <w:r w:rsidR="00194FAD" w:rsidRPr="00F87586">
              <w:rPr>
                <w:color w:val="7030A0"/>
                <w:sz w:val="22"/>
                <w:szCs w:val="22"/>
              </w:rPr>
              <w:t xml:space="preserve"> for Oracy this year</w:t>
            </w:r>
            <w:r w:rsidR="002E225D" w:rsidRPr="00F87586">
              <w:rPr>
                <w:color w:val="7030A0"/>
                <w:sz w:val="22"/>
                <w:szCs w:val="22"/>
              </w:rPr>
              <w:t xml:space="preserve"> alongside </w:t>
            </w:r>
            <w:r w:rsidR="00AF3386" w:rsidRPr="00F87586">
              <w:rPr>
                <w:color w:val="7030A0"/>
                <w:sz w:val="22"/>
                <w:szCs w:val="22"/>
              </w:rPr>
              <w:t>support from Oracy Champions in school. Talk outcome progression grids have been finalised and implemented in all classrooms</w:t>
            </w:r>
            <w:r w:rsidR="008A6259" w:rsidRPr="00F87586">
              <w:rPr>
                <w:color w:val="7030A0"/>
                <w:sz w:val="22"/>
                <w:szCs w:val="22"/>
              </w:rPr>
              <w:t xml:space="preserve">, culminating in spoken English competitions in Years 1-6. </w:t>
            </w:r>
            <w:r w:rsidR="006B4094" w:rsidRPr="00F87586">
              <w:rPr>
                <w:color w:val="7030A0"/>
                <w:sz w:val="22"/>
                <w:szCs w:val="22"/>
              </w:rPr>
              <w:t xml:space="preserve">‘Curious Chats’ </w:t>
            </w:r>
            <w:r w:rsidR="005C29A6" w:rsidRPr="00F87586">
              <w:rPr>
                <w:color w:val="7030A0"/>
                <w:sz w:val="22"/>
                <w:szCs w:val="22"/>
              </w:rPr>
              <w:t xml:space="preserve"> for lunchtimes </w:t>
            </w:r>
            <w:r w:rsidR="006B4094" w:rsidRPr="00F87586">
              <w:rPr>
                <w:color w:val="7030A0"/>
                <w:sz w:val="22"/>
                <w:szCs w:val="22"/>
              </w:rPr>
              <w:t xml:space="preserve">have been introduced to KS2 children through assemblies, aiming to give children every possible opportunity to talk using their oracy skills. </w:t>
            </w:r>
            <w:r w:rsidR="009A3FB6" w:rsidRPr="00F87586">
              <w:rPr>
                <w:color w:val="7030A0"/>
                <w:sz w:val="22"/>
                <w:szCs w:val="22"/>
              </w:rPr>
              <w:t xml:space="preserve">Oracy displays have been introduced in </w:t>
            </w:r>
            <w:r w:rsidR="002C117A" w:rsidRPr="00F87586">
              <w:rPr>
                <w:color w:val="7030A0"/>
                <w:sz w:val="22"/>
                <w:szCs w:val="22"/>
              </w:rPr>
              <w:t xml:space="preserve">all classrooms in KS1 and KS2, displaying </w:t>
            </w:r>
            <w:r w:rsidR="00CC4660" w:rsidRPr="00F87586">
              <w:rPr>
                <w:color w:val="7030A0"/>
                <w:sz w:val="22"/>
                <w:szCs w:val="22"/>
              </w:rPr>
              <w:t xml:space="preserve">discussion guidelines, roles, groupings and </w:t>
            </w:r>
            <w:r w:rsidR="0015202A" w:rsidRPr="00F87586">
              <w:rPr>
                <w:color w:val="7030A0"/>
                <w:sz w:val="22"/>
                <w:szCs w:val="22"/>
              </w:rPr>
              <w:t>scaffol</w:t>
            </w:r>
            <w:r w:rsidR="001848F2" w:rsidRPr="00F87586">
              <w:rPr>
                <w:color w:val="7030A0"/>
                <w:sz w:val="22"/>
                <w:szCs w:val="22"/>
              </w:rPr>
              <w:t>ding.</w:t>
            </w:r>
          </w:p>
          <w:p w14:paraId="5E36A8BF" w14:textId="34330B25" w:rsidR="008E4D53" w:rsidRPr="00F87586" w:rsidRDefault="006206F2" w:rsidP="00A42003">
            <w:pPr>
              <w:pStyle w:val="NoSpacing"/>
              <w:rPr>
                <w:color w:val="7030A0"/>
                <w:sz w:val="22"/>
                <w:szCs w:val="22"/>
              </w:rPr>
            </w:pPr>
            <w:r w:rsidRPr="00F87586">
              <w:rPr>
                <w:color w:val="7030A0"/>
                <w:sz w:val="22"/>
                <w:szCs w:val="22"/>
              </w:rPr>
              <w:t xml:space="preserve">Depending on their needs and </w:t>
            </w:r>
            <w:r w:rsidR="00BC1305" w:rsidRPr="00F87586">
              <w:rPr>
                <w:color w:val="7030A0"/>
                <w:sz w:val="22"/>
                <w:szCs w:val="22"/>
              </w:rPr>
              <w:t>starting phonics score, children in KS2 who have not yet passed their phonics screening test</w:t>
            </w:r>
            <w:r w:rsidR="007B277F" w:rsidRPr="00F87586">
              <w:rPr>
                <w:color w:val="7030A0"/>
                <w:sz w:val="22"/>
                <w:szCs w:val="22"/>
              </w:rPr>
              <w:t>, including New to English pupils,</w:t>
            </w:r>
            <w:r w:rsidR="00BC1305" w:rsidRPr="00F87586">
              <w:rPr>
                <w:color w:val="7030A0"/>
                <w:sz w:val="22"/>
                <w:szCs w:val="22"/>
              </w:rPr>
              <w:t xml:space="preserve"> have received either</w:t>
            </w:r>
            <w:r w:rsidR="008E4D53" w:rsidRPr="00F87586">
              <w:rPr>
                <w:color w:val="7030A0"/>
                <w:sz w:val="22"/>
                <w:szCs w:val="22"/>
              </w:rPr>
              <w:t xml:space="preserve"> ’Rapid Catch-Up’ programme</w:t>
            </w:r>
            <w:r w:rsidRPr="00F87586">
              <w:rPr>
                <w:color w:val="7030A0"/>
                <w:sz w:val="22"/>
                <w:szCs w:val="22"/>
              </w:rPr>
              <w:t>s</w:t>
            </w:r>
            <w:r w:rsidR="008E4D53" w:rsidRPr="00F87586">
              <w:rPr>
                <w:color w:val="7030A0"/>
                <w:sz w:val="22"/>
                <w:szCs w:val="22"/>
              </w:rPr>
              <w:t xml:space="preserve"> of Little Wandle phonics </w:t>
            </w:r>
            <w:r w:rsidR="00EA01C6" w:rsidRPr="00F87586">
              <w:rPr>
                <w:color w:val="7030A0"/>
                <w:sz w:val="22"/>
                <w:szCs w:val="22"/>
              </w:rPr>
              <w:t xml:space="preserve">or precision teaching interventions. </w:t>
            </w:r>
            <w:r w:rsidR="00711D8A" w:rsidRPr="00F87586">
              <w:rPr>
                <w:color w:val="7030A0"/>
                <w:sz w:val="22"/>
                <w:szCs w:val="22"/>
              </w:rPr>
              <w:t>Of 65 children receiving either of these programmes/interventions this year in KS2,</w:t>
            </w:r>
            <w:r w:rsidR="003B18DF" w:rsidRPr="00F87586">
              <w:rPr>
                <w:color w:val="7030A0"/>
                <w:sz w:val="22"/>
                <w:szCs w:val="22"/>
              </w:rPr>
              <w:t xml:space="preserve"> including international new arrivals and pupils with SEND, 60% have now passed their phonics screening within the year (</w:t>
            </w:r>
            <w:r w:rsidR="00205BD4" w:rsidRPr="00F87586">
              <w:rPr>
                <w:color w:val="7030A0"/>
                <w:sz w:val="22"/>
                <w:szCs w:val="22"/>
              </w:rPr>
              <w:t>74% excluding pupils with SEND).</w:t>
            </w:r>
          </w:p>
          <w:p w14:paraId="12E8C303" w14:textId="77777777" w:rsidR="00387CD9" w:rsidRPr="00F87586" w:rsidRDefault="00387CD9" w:rsidP="00A42003">
            <w:pPr>
              <w:pStyle w:val="NoSpacing"/>
              <w:rPr>
                <w:color w:val="7030A0"/>
                <w:sz w:val="22"/>
                <w:szCs w:val="22"/>
              </w:rPr>
            </w:pPr>
          </w:p>
          <w:p w14:paraId="10737348" w14:textId="011B6C41" w:rsidR="00387CD9" w:rsidRDefault="003118DB" w:rsidP="00A42003">
            <w:pPr>
              <w:pStyle w:val="NoSpacing"/>
              <w:rPr>
                <w:color w:val="7030A0"/>
                <w:sz w:val="22"/>
                <w:szCs w:val="22"/>
              </w:rPr>
            </w:pPr>
            <w:r w:rsidRPr="00F87586">
              <w:rPr>
                <w:color w:val="7030A0"/>
                <w:sz w:val="22"/>
                <w:szCs w:val="22"/>
              </w:rPr>
              <w:t>55% of PP children passed the Y1 phonics screening this year</w:t>
            </w:r>
            <w:r w:rsidR="001848F2" w:rsidRPr="00F87586">
              <w:rPr>
                <w:color w:val="7030A0"/>
                <w:sz w:val="22"/>
                <w:szCs w:val="22"/>
              </w:rPr>
              <w:t xml:space="preserve">, as compared to 63% of all children (an increase of 5% from last year for both PP and All). </w:t>
            </w:r>
            <w:r w:rsidR="009D2BCC" w:rsidRPr="00F87586">
              <w:rPr>
                <w:color w:val="7030A0"/>
                <w:sz w:val="22"/>
                <w:szCs w:val="22"/>
              </w:rPr>
              <w:t>79% of PP children in Y2 have now passed the phonics screening, as compared to 85% of all Y2s</w:t>
            </w:r>
            <w:r w:rsidR="00F87586" w:rsidRPr="00F87586">
              <w:rPr>
                <w:color w:val="7030A0"/>
                <w:sz w:val="22"/>
                <w:szCs w:val="22"/>
              </w:rPr>
              <w:t xml:space="preserve"> (again, an increase of 5% from last year for both PP and All).</w:t>
            </w:r>
          </w:p>
          <w:p w14:paraId="5F204D0F" w14:textId="77777777" w:rsidR="00F75685" w:rsidRDefault="00F75685" w:rsidP="00A42003">
            <w:pPr>
              <w:pStyle w:val="NoSpacing"/>
              <w:rPr>
                <w:color w:val="7030A0"/>
                <w:sz w:val="22"/>
                <w:szCs w:val="22"/>
              </w:rPr>
            </w:pPr>
          </w:p>
          <w:p w14:paraId="3451D5BF" w14:textId="77777777" w:rsidR="003D00D3" w:rsidRDefault="003D00D3" w:rsidP="00A42003">
            <w:pPr>
              <w:pStyle w:val="NoSpacing"/>
              <w:rPr>
                <w:color w:val="7030A0"/>
                <w:sz w:val="22"/>
                <w:szCs w:val="22"/>
              </w:rPr>
            </w:pPr>
          </w:p>
          <w:p w14:paraId="26E901A3" w14:textId="6F327AD2" w:rsidR="00F75685" w:rsidRPr="00F75685" w:rsidRDefault="00F75685" w:rsidP="00F75685">
            <w:pPr>
              <w:pStyle w:val="NoSpacing"/>
              <w:rPr>
                <w:b/>
                <w:bCs/>
                <w:color w:val="00B050"/>
                <w:sz w:val="22"/>
                <w:szCs w:val="22"/>
              </w:rPr>
            </w:pPr>
            <w:r w:rsidRPr="00F75685">
              <w:rPr>
                <w:b/>
                <w:bCs/>
                <w:color w:val="00B050"/>
                <w:sz w:val="22"/>
                <w:szCs w:val="22"/>
              </w:rPr>
              <w:lastRenderedPageBreak/>
              <w:t>202</w:t>
            </w:r>
            <w:r w:rsidR="006065A4">
              <w:rPr>
                <w:b/>
                <w:bCs/>
                <w:color w:val="00B050"/>
                <w:sz w:val="22"/>
                <w:szCs w:val="22"/>
              </w:rPr>
              <w:t>3</w:t>
            </w:r>
            <w:r w:rsidRPr="00F75685">
              <w:rPr>
                <w:b/>
                <w:bCs/>
                <w:color w:val="00B050"/>
                <w:sz w:val="22"/>
                <w:szCs w:val="22"/>
              </w:rPr>
              <w:t>/2</w:t>
            </w:r>
            <w:r w:rsidR="006065A4">
              <w:rPr>
                <w:b/>
                <w:bCs/>
                <w:color w:val="00B050"/>
                <w:sz w:val="22"/>
                <w:szCs w:val="22"/>
              </w:rPr>
              <w:t>4</w:t>
            </w:r>
            <w:r w:rsidRPr="00F75685">
              <w:rPr>
                <w:b/>
                <w:bCs/>
                <w:color w:val="00B050"/>
                <w:sz w:val="22"/>
                <w:szCs w:val="22"/>
              </w:rPr>
              <w:t xml:space="preserve"> Review:</w:t>
            </w:r>
          </w:p>
          <w:p w14:paraId="77B25820" w14:textId="77777777" w:rsidR="00AD5B18" w:rsidRDefault="00F80E71" w:rsidP="00F75685">
            <w:pPr>
              <w:pStyle w:val="NoSpacing"/>
              <w:rPr>
                <w:color w:val="00B050"/>
                <w:sz w:val="22"/>
                <w:szCs w:val="22"/>
              </w:rPr>
            </w:pPr>
            <w:r>
              <w:rPr>
                <w:color w:val="00B050"/>
                <w:sz w:val="22"/>
                <w:szCs w:val="22"/>
              </w:rPr>
              <w:t xml:space="preserve">Hardwick Primary gained the </w:t>
            </w:r>
            <w:r w:rsidR="00AD5B18">
              <w:rPr>
                <w:color w:val="00B050"/>
                <w:sz w:val="22"/>
                <w:szCs w:val="22"/>
              </w:rPr>
              <w:t xml:space="preserve">Voice 21 </w:t>
            </w:r>
            <w:r>
              <w:rPr>
                <w:color w:val="00B050"/>
                <w:sz w:val="22"/>
                <w:szCs w:val="22"/>
              </w:rPr>
              <w:t>accreditation</w:t>
            </w:r>
            <w:r w:rsidR="00AD5B18">
              <w:rPr>
                <w:color w:val="00B050"/>
                <w:sz w:val="22"/>
                <w:szCs w:val="22"/>
              </w:rPr>
              <w:t xml:space="preserve"> for Oracy Centre of Excellence in May 2024.</w:t>
            </w:r>
          </w:p>
          <w:p w14:paraId="53F09FC8" w14:textId="4B5C84DF" w:rsidR="00F75685" w:rsidRPr="00F75685" w:rsidRDefault="00F75685" w:rsidP="00F75685">
            <w:pPr>
              <w:pStyle w:val="NoSpacing"/>
              <w:rPr>
                <w:color w:val="00B050"/>
                <w:sz w:val="22"/>
                <w:szCs w:val="22"/>
              </w:rPr>
            </w:pPr>
            <w:r w:rsidRPr="00F75685">
              <w:rPr>
                <w:color w:val="00B050"/>
                <w:sz w:val="22"/>
                <w:szCs w:val="22"/>
              </w:rPr>
              <w:t xml:space="preserve">Further staff training has been delivered for Oracy this year alongside support from Oracy Champions in school. </w:t>
            </w:r>
            <w:r w:rsidR="00324EE4">
              <w:rPr>
                <w:color w:val="00B050"/>
                <w:sz w:val="22"/>
                <w:szCs w:val="22"/>
              </w:rPr>
              <w:t>T</w:t>
            </w:r>
            <w:r w:rsidRPr="00F75685">
              <w:rPr>
                <w:color w:val="00B050"/>
                <w:sz w:val="22"/>
                <w:szCs w:val="22"/>
              </w:rPr>
              <w:t>alk outcome progression grids have been</w:t>
            </w:r>
            <w:r w:rsidR="00324EE4">
              <w:rPr>
                <w:color w:val="00B050"/>
                <w:sz w:val="22"/>
                <w:szCs w:val="22"/>
              </w:rPr>
              <w:t xml:space="preserve"> amended </w:t>
            </w:r>
            <w:proofErr w:type="gramStart"/>
            <w:r w:rsidR="00324EE4">
              <w:rPr>
                <w:color w:val="00B050"/>
                <w:sz w:val="22"/>
                <w:szCs w:val="22"/>
              </w:rPr>
              <w:t>t</w:t>
            </w:r>
            <w:r w:rsidR="00B65B29">
              <w:rPr>
                <w:color w:val="00B050"/>
                <w:sz w:val="22"/>
                <w:szCs w:val="22"/>
              </w:rPr>
              <w:t>aking into account</w:t>
            </w:r>
            <w:proofErr w:type="gramEnd"/>
            <w:r w:rsidR="00B65B29">
              <w:rPr>
                <w:color w:val="00B050"/>
                <w:sz w:val="22"/>
                <w:szCs w:val="22"/>
              </w:rPr>
              <w:t xml:space="preserve"> the development of children’s oracy skills. An Oracy Open Day was held in Summer where schools visited Hardwick to see good practice.</w:t>
            </w:r>
            <w:r w:rsidRPr="00F75685">
              <w:rPr>
                <w:color w:val="00B050"/>
                <w:sz w:val="22"/>
                <w:szCs w:val="22"/>
              </w:rPr>
              <w:t xml:space="preserve"> </w:t>
            </w:r>
            <w:r>
              <w:rPr>
                <w:color w:val="00B050"/>
                <w:sz w:val="22"/>
                <w:szCs w:val="22"/>
              </w:rPr>
              <w:t xml:space="preserve">Children are now more actively engaged in </w:t>
            </w:r>
            <w:r w:rsidR="00B9579B">
              <w:rPr>
                <w:color w:val="00B050"/>
                <w:sz w:val="22"/>
                <w:szCs w:val="22"/>
              </w:rPr>
              <w:t>assemblies, with children beginning to lead in some assemblies.</w:t>
            </w:r>
            <w:r w:rsidRPr="00F75685">
              <w:rPr>
                <w:color w:val="00B050"/>
                <w:sz w:val="22"/>
                <w:szCs w:val="22"/>
              </w:rPr>
              <w:t xml:space="preserve"> </w:t>
            </w:r>
          </w:p>
          <w:p w14:paraId="512EA621" w14:textId="51F67C5E" w:rsidR="00F75685" w:rsidRPr="009E02DB" w:rsidRDefault="00F75685" w:rsidP="00F75685">
            <w:pPr>
              <w:pStyle w:val="NoSpacing"/>
              <w:rPr>
                <w:color w:val="auto"/>
                <w:sz w:val="22"/>
                <w:szCs w:val="22"/>
              </w:rPr>
            </w:pPr>
            <w:r w:rsidRPr="002E00B8">
              <w:rPr>
                <w:color w:val="00B050"/>
                <w:sz w:val="22"/>
                <w:szCs w:val="22"/>
              </w:rPr>
              <w:t xml:space="preserve">Depending on their needs and starting phonics score, children in KS2 who have not yet passed their phonics screening test, including New to English pupils, have received either ’Rapid Catch-Up’ programmes of Little Wandle phonics or precision teaching interventions. </w:t>
            </w:r>
            <w:r w:rsidRPr="00594ADC">
              <w:rPr>
                <w:color w:val="00B050"/>
                <w:sz w:val="22"/>
                <w:szCs w:val="22"/>
              </w:rPr>
              <w:t xml:space="preserve">Of </w:t>
            </w:r>
            <w:r w:rsidR="0090115C" w:rsidRPr="00594ADC">
              <w:rPr>
                <w:color w:val="00B050"/>
                <w:sz w:val="22"/>
                <w:szCs w:val="22"/>
              </w:rPr>
              <w:t>52</w:t>
            </w:r>
            <w:r w:rsidRPr="00594ADC">
              <w:rPr>
                <w:color w:val="00B050"/>
                <w:sz w:val="22"/>
                <w:szCs w:val="22"/>
              </w:rPr>
              <w:t xml:space="preserve"> children receiving either of these programmes/interventions this year in KS2, including international new arrivals and pupils with SEND, 60% have now passed their phonics screening within the year (7</w:t>
            </w:r>
            <w:r w:rsidR="00594ADC" w:rsidRPr="00594ADC">
              <w:rPr>
                <w:color w:val="00B050"/>
                <w:sz w:val="22"/>
                <w:szCs w:val="22"/>
              </w:rPr>
              <w:t>9</w:t>
            </w:r>
            <w:r w:rsidRPr="00594ADC">
              <w:rPr>
                <w:color w:val="00B050"/>
                <w:sz w:val="22"/>
                <w:szCs w:val="22"/>
              </w:rPr>
              <w:t>% excluding</w:t>
            </w:r>
            <w:r w:rsidR="006065A4">
              <w:rPr>
                <w:color w:val="00B050"/>
                <w:sz w:val="22"/>
                <w:szCs w:val="22"/>
              </w:rPr>
              <w:t xml:space="preserve"> 13</w:t>
            </w:r>
            <w:r w:rsidRPr="00594ADC">
              <w:rPr>
                <w:color w:val="00B050"/>
                <w:sz w:val="22"/>
                <w:szCs w:val="22"/>
              </w:rPr>
              <w:t xml:space="preserve"> pupils with SEND).</w:t>
            </w:r>
          </w:p>
          <w:p w14:paraId="05A81E1A" w14:textId="67C2A5EA" w:rsidR="00F75685" w:rsidRPr="00F75685" w:rsidRDefault="006065A4" w:rsidP="00F75685">
            <w:pPr>
              <w:pStyle w:val="NoSpacing"/>
              <w:rPr>
                <w:color w:val="00B050"/>
                <w:sz w:val="22"/>
                <w:szCs w:val="22"/>
              </w:rPr>
            </w:pPr>
            <w:r w:rsidRPr="006065A4">
              <w:rPr>
                <w:noProof/>
                <w:color w:val="00B050"/>
                <w:sz w:val="22"/>
                <w:szCs w:val="22"/>
              </w:rPr>
              <w:drawing>
                <wp:inline distT="0" distB="0" distL="0" distR="0" wp14:anchorId="3163E67D" wp14:editId="33EEB657">
                  <wp:extent cx="3873500" cy="946597"/>
                  <wp:effectExtent l="0" t="0" r="0" b="6350"/>
                  <wp:docPr id="29276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62051" name=""/>
                          <pic:cNvPicPr/>
                        </pic:nvPicPr>
                        <pic:blipFill>
                          <a:blip r:embed="rId13"/>
                          <a:stretch>
                            <a:fillRect/>
                          </a:stretch>
                        </pic:blipFill>
                        <pic:spPr>
                          <a:xfrm>
                            <a:off x="0" y="0"/>
                            <a:ext cx="3892987" cy="951359"/>
                          </a:xfrm>
                          <a:prstGeom prst="rect">
                            <a:avLst/>
                          </a:prstGeom>
                        </pic:spPr>
                      </pic:pic>
                    </a:graphicData>
                  </a:graphic>
                </wp:inline>
              </w:drawing>
            </w:r>
          </w:p>
          <w:p w14:paraId="7A70B4FC" w14:textId="77777777" w:rsidR="00FF2BE5" w:rsidRDefault="0033136C" w:rsidP="00F75685">
            <w:pPr>
              <w:pStyle w:val="NoSpacing"/>
              <w:rPr>
                <w:color w:val="00B050"/>
                <w:sz w:val="22"/>
                <w:szCs w:val="22"/>
              </w:rPr>
            </w:pPr>
            <w:r>
              <w:rPr>
                <w:color w:val="00B050"/>
                <w:sz w:val="22"/>
                <w:szCs w:val="22"/>
              </w:rPr>
              <w:t>68%</w:t>
            </w:r>
            <w:r w:rsidR="00F75685" w:rsidRPr="00F75685">
              <w:rPr>
                <w:color w:val="00B050"/>
                <w:sz w:val="22"/>
                <w:szCs w:val="22"/>
              </w:rPr>
              <w:t xml:space="preserve"> of PP children passed the Y1 phonics screening this year, as compared to </w:t>
            </w:r>
            <w:r>
              <w:rPr>
                <w:color w:val="00B050"/>
                <w:sz w:val="22"/>
                <w:szCs w:val="22"/>
              </w:rPr>
              <w:t>73%</w:t>
            </w:r>
            <w:r w:rsidR="009349FA">
              <w:rPr>
                <w:color w:val="00B050"/>
                <w:sz w:val="22"/>
                <w:szCs w:val="22"/>
              </w:rPr>
              <w:t xml:space="preserve"> </w:t>
            </w:r>
            <w:r w:rsidR="00F75685" w:rsidRPr="00F75685">
              <w:rPr>
                <w:color w:val="00B050"/>
                <w:sz w:val="22"/>
                <w:szCs w:val="22"/>
              </w:rPr>
              <w:t xml:space="preserve">of all children (an increase of </w:t>
            </w:r>
            <w:r>
              <w:rPr>
                <w:color w:val="00B050"/>
                <w:sz w:val="22"/>
                <w:szCs w:val="22"/>
              </w:rPr>
              <w:t>13</w:t>
            </w:r>
            <w:r w:rsidR="00F75685" w:rsidRPr="00F75685">
              <w:rPr>
                <w:color w:val="00B050"/>
                <w:sz w:val="22"/>
                <w:szCs w:val="22"/>
              </w:rPr>
              <w:t>% from last year for PP and</w:t>
            </w:r>
            <w:r w:rsidR="009349FA">
              <w:rPr>
                <w:color w:val="00B050"/>
                <w:sz w:val="22"/>
                <w:szCs w:val="22"/>
              </w:rPr>
              <w:t xml:space="preserve"> 10% for</w:t>
            </w:r>
            <w:r w:rsidR="00F75685" w:rsidRPr="00F75685">
              <w:rPr>
                <w:color w:val="00B050"/>
                <w:sz w:val="22"/>
                <w:szCs w:val="22"/>
              </w:rPr>
              <w:t xml:space="preserve"> All). </w:t>
            </w:r>
          </w:p>
          <w:p w14:paraId="1D978451" w14:textId="70048A7C" w:rsidR="00F75685" w:rsidRPr="00F75685" w:rsidRDefault="00C418C4" w:rsidP="00F75685">
            <w:pPr>
              <w:pStyle w:val="NoSpacing"/>
              <w:rPr>
                <w:color w:val="00B050"/>
                <w:sz w:val="22"/>
                <w:szCs w:val="22"/>
              </w:rPr>
            </w:pPr>
            <w:r>
              <w:rPr>
                <w:color w:val="00B050"/>
                <w:sz w:val="22"/>
                <w:szCs w:val="22"/>
              </w:rPr>
              <w:t>90%</w:t>
            </w:r>
            <w:r w:rsidR="00F75685" w:rsidRPr="00F75685">
              <w:rPr>
                <w:color w:val="00B050"/>
                <w:sz w:val="22"/>
                <w:szCs w:val="22"/>
              </w:rPr>
              <w:t xml:space="preserve"> of PP children in Y2 have now passed the phonics screening, as compared to </w:t>
            </w:r>
            <w:r>
              <w:rPr>
                <w:color w:val="00B050"/>
                <w:sz w:val="22"/>
                <w:szCs w:val="22"/>
              </w:rPr>
              <w:t xml:space="preserve">90% </w:t>
            </w:r>
            <w:r w:rsidR="00F75685" w:rsidRPr="00F75685">
              <w:rPr>
                <w:color w:val="00B050"/>
                <w:sz w:val="22"/>
                <w:szCs w:val="22"/>
              </w:rPr>
              <w:t xml:space="preserve">of all Y2s (an increase of </w:t>
            </w:r>
            <w:r>
              <w:rPr>
                <w:color w:val="00B050"/>
                <w:sz w:val="22"/>
                <w:szCs w:val="22"/>
              </w:rPr>
              <w:t>11</w:t>
            </w:r>
            <w:r w:rsidR="00F75685" w:rsidRPr="00F75685">
              <w:rPr>
                <w:color w:val="00B050"/>
                <w:sz w:val="22"/>
                <w:szCs w:val="22"/>
              </w:rPr>
              <w:t>% from last year for both PP and</w:t>
            </w:r>
            <w:r w:rsidR="00FF7522">
              <w:rPr>
                <w:color w:val="00B050"/>
                <w:sz w:val="22"/>
                <w:szCs w:val="22"/>
              </w:rPr>
              <w:t xml:space="preserve"> 5% for</w:t>
            </w:r>
            <w:r w:rsidR="00F75685" w:rsidRPr="00F75685">
              <w:rPr>
                <w:color w:val="00B050"/>
                <w:sz w:val="22"/>
                <w:szCs w:val="22"/>
              </w:rPr>
              <w:t xml:space="preserve"> All).</w:t>
            </w:r>
          </w:p>
          <w:p w14:paraId="2ADE22C7" w14:textId="77777777" w:rsidR="00F75685" w:rsidRPr="00F75685" w:rsidRDefault="00F75685" w:rsidP="00A42003">
            <w:pPr>
              <w:pStyle w:val="NoSpacing"/>
              <w:rPr>
                <w:color w:val="00B050"/>
                <w:sz w:val="22"/>
                <w:szCs w:val="22"/>
              </w:rPr>
            </w:pPr>
          </w:p>
          <w:p w14:paraId="2A7D5508" w14:textId="77639780" w:rsidR="002B4A01" w:rsidRPr="001226EA" w:rsidRDefault="002B4A01" w:rsidP="00A42003">
            <w:pPr>
              <w:pStyle w:val="NoSpacing"/>
              <w:rPr>
                <w:sz w:val="22"/>
                <w:szCs w:val="22"/>
              </w:rPr>
            </w:pPr>
          </w:p>
        </w:tc>
      </w:tr>
      <w:tr w:rsidR="008F3634" w14:paraId="2A7D550C"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ECF460C" w:rsidR="008F3634" w:rsidRPr="007A754F" w:rsidRDefault="00AB2D1F" w:rsidP="00A42003">
            <w:pPr>
              <w:pStyle w:val="NoSpacing"/>
              <w:rPr>
                <w:sz w:val="20"/>
                <w:szCs w:val="20"/>
              </w:rPr>
            </w:pPr>
            <w:r w:rsidRPr="007A754F">
              <w:rPr>
                <w:sz w:val="20"/>
                <w:szCs w:val="20"/>
              </w:rPr>
              <w:lastRenderedPageBreak/>
              <w:t xml:space="preserve">Disadvantaged pupils access </w:t>
            </w:r>
            <w:r w:rsidR="00EB7349" w:rsidRPr="007A754F">
              <w:rPr>
                <w:sz w:val="20"/>
                <w:szCs w:val="20"/>
              </w:rPr>
              <w:t xml:space="preserve">a range of extra-curricular opportunities which </w:t>
            </w:r>
            <w:r w:rsidR="00463BD3" w:rsidRPr="007A754F">
              <w:rPr>
                <w:sz w:val="20"/>
                <w:szCs w:val="20"/>
              </w:rPr>
              <w:t>enrich their access to the curriculum and build cultural capital.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D389" w14:textId="48577BB0" w:rsidR="008F3634" w:rsidRPr="00890689" w:rsidRDefault="008E3A65" w:rsidP="00A42003">
            <w:pPr>
              <w:pStyle w:val="NoSpacing"/>
              <w:rPr>
                <w:b/>
                <w:bCs/>
                <w:color w:val="0D0D0D" w:themeColor="text1" w:themeTint="F2"/>
                <w:sz w:val="22"/>
                <w:szCs w:val="22"/>
              </w:rPr>
            </w:pPr>
            <w:r w:rsidRPr="00890689">
              <w:rPr>
                <w:b/>
                <w:bCs/>
                <w:sz w:val="22"/>
                <w:szCs w:val="22"/>
              </w:rPr>
              <w:t xml:space="preserve">All disadvantaged children take part in at least 2 extracurricular activities and </w:t>
            </w:r>
            <w:r w:rsidR="00890689" w:rsidRPr="00890689">
              <w:rPr>
                <w:b/>
                <w:bCs/>
                <w:sz w:val="22"/>
                <w:szCs w:val="22"/>
              </w:rPr>
              <w:t>3</w:t>
            </w:r>
            <w:r w:rsidRPr="00890689">
              <w:rPr>
                <w:b/>
                <w:bCs/>
                <w:sz w:val="22"/>
                <w:szCs w:val="22"/>
              </w:rPr>
              <w:t xml:space="preserve"> visits per year </w:t>
            </w:r>
            <w:r w:rsidR="00890689" w:rsidRPr="00890689">
              <w:rPr>
                <w:b/>
                <w:bCs/>
                <w:sz w:val="22"/>
                <w:szCs w:val="22"/>
              </w:rPr>
              <w:t>by July 2024.</w:t>
            </w:r>
          </w:p>
          <w:p w14:paraId="6DAE67ED" w14:textId="77777777" w:rsidR="008F3634" w:rsidRDefault="008F3634" w:rsidP="00A42003">
            <w:pPr>
              <w:pStyle w:val="NoSpacing"/>
              <w:rPr>
                <w:sz w:val="22"/>
                <w:szCs w:val="22"/>
              </w:rPr>
            </w:pPr>
          </w:p>
          <w:p w14:paraId="24B64159" w14:textId="5BA68FF1" w:rsidR="00450A3C" w:rsidRDefault="00821D58" w:rsidP="00821D58">
            <w:pPr>
              <w:pStyle w:val="NoSpacing"/>
              <w:rPr>
                <w:color w:val="0070C0"/>
                <w:sz w:val="22"/>
                <w:szCs w:val="22"/>
              </w:rPr>
            </w:pPr>
            <w:r>
              <w:rPr>
                <w:color w:val="0070C0"/>
                <w:sz w:val="22"/>
                <w:szCs w:val="22"/>
              </w:rPr>
              <w:t>2021/22</w:t>
            </w:r>
            <w:r w:rsidR="0039348D">
              <w:rPr>
                <w:color w:val="0070C0"/>
                <w:sz w:val="22"/>
                <w:szCs w:val="22"/>
              </w:rPr>
              <w:t xml:space="preserve"> </w:t>
            </w:r>
            <w:r w:rsidR="00B317DD">
              <w:rPr>
                <w:color w:val="0070C0"/>
                <w:sz w:val="22"/>
                <w:szCs w:val="22"/>
              </w:rPr>
              <w:t>R</w:t>
            </w:r>
            <w:r w:rsidR="0039348D">
              <w:rPr>
                <w:color w:val="0070C0"/>
                <w:sz w:val="22"/>
                <w:szCs w:val="22"/>
              </w:rPr>
              <w:t>eview: All</w:t>
            </w:r>
            <w:r w:rsidR="00DA5F8C">
              <w:rPr>
                <w:color w:val="0070C0"/>
                <w:sz w:val="22"/>
                <w:szCs w:val="22"/>
              </w:rPr>
              <w:t xml:space="preserve"> year groups (with all children included as present at the time) from FS2 to Y6 have completed at least 2 visits</w:t>
            </w:r>
            <w:r w:rsidR="002369D8">
              <w:rPr>
                <w:color w:val="0070C0"/>
                <w:sz w:val="22"/>
                <w:szCs w:val="22"/>
              </w:rPr>
              <w:t xml:space="preserve"> over the course of the academic year. </w:t>
            </w:r>
            <w:r w:rsidR="0097683C">
              <w:rPr>
                <w:color w:val="0070C0"/>
                <w:sz w:val="22"/>
                <w:szCs w:val="22"/>
              </w:rPr>
              <w:t xml:space="preserve">The provision of extra-curricular activities has significantly </w:t>
            </w:r>
            <w:r w:rsidR="006A1CB8">
              <w:rPr>
                <w:color w:val="0070C0"/>
                <w:sz w:val="22"/>
                <w:szCs w:val="22"/>
              </w:rPr>
              <w:t>increas</w:t>
            </w:r>
            <w:r w:rsidR="0097683C">
              <w:rPr>
                <w:color w:val="0070C0"/>
                <w:sz w:val="22"/>
                <w:szCs w:val="22"/>
              </w:rPr>
              <w:t>ed this year, with t</w:t>
            </w:r>
            <w:r w:rsidR="0097683C" w:rsidRPr="00A53FAC">
              <w:rPr>
                <w:color w:val="0070C0"/>
                <w:sz w:val="22"/>
                <w:szCs w:val="22"/>
              </w:rPr>
              <w:t>eachers</w:t>
            </w:r>
            <w:r w:rsidR="0097683C">
              <w:rPr>
                <w:color w:val="0070C0"/>
                <w:sz w:val="22"/>
                <w:szCs w:val="22"/>
              </w:rPr>
              <w:t xml:space="preserve"> and TAs offering blocks of extra-curricular tuition and enrichment activities.</w:t>
            </w:r>
            <w:r>
              <w:rPr>
                <w:color w:val="0070C0"/>
                <w:sz w:val="22"/>
                <w:szCs w:val="22"/>
              </w:rPr>
              <w:t xml:space="preserve"> </w:t>
            </w:r>
            <w:r w:rsidR="00450A3C">
              <w:rPr>
                <w:color w:val="0070C0"/>
                <w:sz w:val="22"/>
                <w:szCs w:val="22"/>
              </w:rPr>
              <w:t>79% of PP children have attended at least one extra-curricular activity this year (compared to 73% of non-PP children).</w:t>
            </w:r>
          </w:p>
          <w:p w14:paraId="692D4009" w14:textId="77777777" w:rsidR="005E7CD0" w:rsidRDefault="005E7CD0" w:rsidP="005E7CD0">
            <w:pPr>
              <w:pStyle w:val="NoSpacing"/>
              <w:rPr>
                <w:color w:val="0070C0"/>
                <w:sz w:val="22"/>
                <w:szCs w:val="22"/>
              </w:rPr>
            </w:pPr>
          </w:p>
          <w:p w14:paraId="4CD6CB08" w14:textId="582C1918" w:rsidR="00041859" w:rsidRDefault="00041859" w:rsidP="005E7CD0">
            <w:pPr>
              <w:pStyle w:val="NoSpacing"/>
              <w:rPr>
                <w:color w:val="0070C0"/>
                <w:sz w:val="22"/>
                <w:szCs w:val="22"/>
              </w:rPr>
            </w:pPr>
            <w:r w:rsidRPr="009A5697">
              <w:rPr>
                <w:noProof/>
              </w:rPr>
              <w:lastRenderedPageBreak/>
              <w:drawing>
                <wp:inline distT="0" distB="0" distL="0" distR="0" wp14:anchorId="2ECB8B88" wp14:editId="51B4A3C4">
                  <wp:extent cx="6082665" cy="3464497"/>
                  <wp:effectExtent l="0" t="0" r="0" b="0"/>
                  <wp:docPr id="1003331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1372" b="5980"/>
                          <a:stretch/>
                        </pic:blipFill>
                        <pic:spPr bwMode="auto">
                          <a:xfrm>
                            <a:off x="0" y="0"/>
                            <a:ext cx="6082748" cy="3464544"/>
                          </a:xfrm>
                          <a:prstGeom prst="rect">
                            <a:avLst/>
                          </a:prstGeom>
                          <a:noFill/>
                          <a:ln>
                            <a:noFill/>
                          </a:ln>
                          <a:extLst>
                            <a:ext uri="{53640926-AAD7-44D8-BBD7-CCE9431645EC}">
                              <a14:shadowObscured xmlns:a14="http://schemas.microsoft.com/office/drawing/2010/main"/>
                            </a:ext>
                          </a:extLst>
                        </pic:spPr>
                      </pic:pic>
                    </a:graphicData>
                  </a:graphic>
                </wp:inline>
              </w:drawing>
            </w:r>
          </w:p>
          <w:p w14:paraId="6A9F7721" w14:textId="77777777" w:rsidR="005E7CD0" w:rsidRDefault="005E7CD0" w:rsidP="005E7CD0">
            <w:pPr>
              <w:rPr>
                <w:rFonts w:cs="Arial"/>
                <w:i/>
                <w:iCs/>
                <w:color w:val="0070C0"/>
                <w:sz w:val="20"/>
                <w:szCs w:val="20"/>
              </w:rPr>
            </w:pPr>
            <w:r w:rsidRPr="005E7CD0">
              <w:rPr>
                <w:rFonts w:cs="Arial"/>
                <w:i/>
                <w:iCs/>
                <w:color w:val="0070C0"/>
                <w:sz w:val="20"/>
                <w:szCs w:val="20"/>
              </w:rPr>
              <w:t xml:space="preserve">*Please </w:t>
            </w:r>
            <w:proofErr w:type="gramStart"/>
            <w:r w:rsidRPr="005E7CD0">
              <w:rPr>
                <w:rFonts w:cs="Arial"/>
                <w:i/>
                <w:iCs/>
                <w:color w:val="0070C0"/>
                <w:sz w:val="20"/>
                <w:szCs w:val="20"/>
              </w:rPr>
              <w:t>note:</w:t>
            </w:r>
            <w:proofErr w:type="gramEnd"/>
            <w:r w:rsidRPr="005E7CD0">
              <w:rPr>
                <w:rFonts w:cs="Arial"/>
                <w:i/>
                <w:iCs/>
                <w:color w:val="0070C0"/>
                <w:sz w:val="20"/>
                <w:szCs w:val="20"/>
              </w:rPr>
              <w:t xml:space="preserve"> data limitation due to all sports clubs being recorded this year on SIMS as one yes/no attendance, so not possible to breakdown attendance at multiple sports clubs. True figure therefore likely to be higher.</w:t>
            </w:r>
          </w:p>
          <w:p w14:paraId="3EAFA24F" w14:textId="7C8EBAFD" w:rsidR="00DF6D6A" w:rsidRPr="00294C3C" w:rsidRDefault="009E4B9E" w:rsidP="00DF6D6A">
            <w:pPr>
              <w:pStyle w:val="NoSpacing"/>
              <w:rPr>
                <w:b/>
                <w:bCs/>
                <w:color w:val="7030A0"/>
                <w:sz w:val="22"/>
                <w:szCs w:val="22"/>
              </w:rPr>
            </w:pPr>
            <w:r w:rsidRPr="00294C3C">
              <w:rPr>
                <w:b/>
                <w:bCs/>
                <w:color w:val="7030A0"/>
                <w:sz w:val="22"/>
                <w:szCs w:val="22"/>
              </w:rPr>
              <w:t>2022/23 Review:</w:t>
            </w:r>
          </w:p>
          <w:p w14:paraId="7ABCECBA" w14:textId="77777777" w:rsidR="00DF6D6A" w:rsidRPr="00294C3C" w:rsidRDefault="00DF6D6A" w:rsidP="00DF6D6A">
            <w:pPr>
              <w:pStyle w:val="NoSpacing"/>
              <w:rPr>
                <w:b/>
                <w:bCs/>
                <w:color w:val="7030A0"/>
                <w:sz w:val="22"/>
                <w:szCs w:val="22"/>
              </w:rPr>
            </w:pPr>
          </w:p>
          <w:p w14:paraId="764FF104" w14:textId="71A2E96C" w:rsidR="00DF6D6A" w:rsidRPr="00294C3C" w:rsidRDefault="000F264A" w:rsidP="00DF6D6A">
            <w:pPr>
              <w:pStyle w:val="NoSpacing"/>
              <w:rPr>
                <w:color w:val="7030A0"/>
                <w:sz w:val="22"/>
                <w:szCs w:val="22"/>
              </w:rPr>
            </w:pPr>
            <w:r w:rsidRPr="00294C3C">
              <w:rPr>
                <w:color w:val="7030A0"/>
                <w:sz w:val="22"/>
                <w:szCs w:val="22"/>
              </w:rPr>
              <w:t xml:space="preserve">All year groups (with all children included as present at the time) from FS2 to Y6 have completed at least 3 visits over the course of the academic year. </w:t>
            </w:r>
            <w:r w:rsidR="00267576" w:rsidRPr="00294C3C">
              <w:rPr>
                <w:color w:val="7030A0"/>
                <w:sz w:val="22"/>
                <w:szCs w:val="22"/>
              </w:rPr>
              <w:t>A significantly expanded offer of enrichment clubs has continued this year, with teachers and TAs delivering blocks of after-school tuition and enrichment clubs.</w:t>
            </w:r>
            <w:r w:rsidR="00041859" w:rsidRPr="00294C3C">
              <w:rPr>
                <w:color w:val="7030A0"/>
                <w:sz w:val="22"/>
                <w:szCs w:val="22"/>
              </w:rPr>
              <w:t xml:space="preserve"> Including </w:t>
            </w:r>
            <w:r w:rsidR="00711D6D" w:rsidRPr="00294C3C">
              <w:rPr>
                <w:color w:val="7030A0"/>
                <w:sz w:val="22"/>
                <w:szCs w:val="22"/>
              </w:rPr>
              <w:t xml:space="preserve">tuition groups, </w:t>
            </w:r>
            <w:r w:rsidR="006F4721" w:rsidRPr="00294C3C">
              <w:rPr>
                <w:color w:val="7030A0"/>
                <w:sz w:val="22"/>
                <w:szCs w:val="22"/>
              </w:rPr>
              <w:t xml:space="preserve">77.6% of </w:t>
            </w:r>
            <w:r w:rsidR="00E0231A" w:rsidRPr="00294C3C">
              <w:rPr>
                <w:color w:val="7030A0"/>
                <w:sz w:val="22"/>
                <w:szCs w:val="22"/>
              </w:rPr>
              <w:t>children eligible for PP attended at least one extra-curricular activity (similar to in 2021-22)</w:t>
            </w:r>
            <w:r w:rsidR="00E821A9" w:rsidRPr="00294C3C">
              <w:rPr>
                <w:color w:val="7030A0"/>
                <w:sz w:val="22"/>
                <w:szCs w:val="22"/>
              </w:rPr>
              <w:t>, with 47.9% attending at least two and 22.8% attended 3 or more</w:t>
            </w:r>
            <w:r w:rsidR="00FE0561" w:rsidRPr="00294C3C">
              <w:rPr>
                <w:color w:val="7030A0"/>
                <w:sz w:val="22"/>
                <w:szCs w:val="22"/>
              </w:rPr>
              <w:t>.</w:t>
            </w:r>
          </w:p>
          <w:p w14:paraId="58A54C62" w14:textId="77777777" w:rsidR="00267576" w:rsidRDefault="00267576" w:rsidP="00DF6D6A">
            <w:pPr>
              <w:pStyle w:val="NoSpacing"/>
              <w:rPr>
                <w:color w:val="002060"/>
                <w:sz w:val="22"/>
                <w:szCs w:val="22"/>
                <w:highlight w:val="yellow"/>
              </w:rPr>
            </w:pPr>
          </w:p>
          <w:p w14:paraId="710765F2" w14:textId="77777777" w:rsidR="009E4B9E" w:rsidRDefault="00B51960" w:rsidP="00B51960">
            <w:pPr>
              <w:pStyle w:val="NoSpacing"/>
              <w:rPr>
                <w:color w:val="002060"/>
                <w:sz w:val="22"/>
                <w:szCs w:val="22"/>
                <w:highlight w:val="yellow"/>
              </w:rPr>
            </w:pPr>
            <w:r w:rsidRPr="00516D0B">
              <w:rPr>
                <w:noProof/>
              </w:rPr>
              <w:lastRenderedPageBreak/>
              <w:drawing>
                <wp:inline distT="0" distB="0" distL="0" distR="0" wp14:anchorId="2C73F770" wp14:editId="2F0351A6">
                  <wp:extent cx="5953760" cy="1772433"/>
                  <wp:effectExtent l="0" t="0" r="8890" b="0"/>
                  <wp:docPr id="150852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0474" b="7625"/>
                          <a:stretch/>
                        </pic:blipFill>
                        <pic:spPr bwMode="auto">
                          <a:xfrm>
                            <a:off x="0" y="0"/>
                            <a:ext cx="5988691" cy="1782832"/>
                          </a:xfrm>
                          <a:prstGeom prst="rect">
                            <a:avLst/>
                          </a:prstGeom>
                          <a:noFill/>
                          <a:ln>
                            <a:noFill/>
                          </a:ln>
                          <a:extLst>
                            <a:ext uri="{53640926-AAD7-44D8-BBD7-CCE9431645EC}">
                              <a14:shadowObscured xmlns:a14="http://schemas.microsoft.com/office/drawing/2010/main"/>
                            </a:ext>
                          </a:extLst>
                        </pic:spPr>
                      </pic:pic>
                    </a:graphicData>
                  </a:graphic>
                </wp:inline>
              </w:drawing>
            </w:r>
          </w:p>
          <w:p w14:paraId="4C40AAFA" w14:textId="77777777" w:rsidR="00E21806" w:rsidRDefault="00E21806" w:rsidP="00B51960">
            <w:pPr>
              <w:pStyle w:val="NoSpacing"/>
              <w:rPr>
                <w:rFonts w:cs="Arial"/>
                <w:i/>
                <w:iCs/>
                <w:color w:val="0070C0"/>
                <w:sz w:val="20"/>
                <w:szCs w:val="20"/>
              </w:rPr>
            </w:pPr>
            <w:r w:rsidRPr="005E7CD0">
              <w:rPr>
                <w:rFonts w:cs="Arial"/>
                <w:i/>
                <w:iCs/>
                <w:color w:val="0070C0"/>
                <w:sz w:val="20"/>
                <w:szCs w:val="20"/>
              </w:rPr>
              <w:t xml:space="preserve">*Please </w:t>
            </w:r>
            <w:proofErr w:type="gramStart"/>
            <w:r w:rsidRPr="005E7CD0">
              <w:rPr>
                <w:rFonts w:cs="Arial"/>
                <w:i/>
                <w:iCs/>
                <w:color w:val="0070C0"/>
                <w:sz w:val="20"/>
                <w:szCs w:val="20"/>
              </w:rPr>
              <w:t>note:</w:t>
            </w:r>
            <w:proofErr w:type="gramEnd"/>
            <w:r w:rsidRPr="005E7CD0">
              <w:rPr>
                <w:rFonts w:cs="Arial"/>
                <w:i/>
                <w:iCs/>
                <w:color w:val="0070C0"/>
                <w:sz w:val="20"/>
                <w:szCs w:val="20"/>
              </w:rPr>
              <w:t xml:space="preserve"> data limitation due to all sports clubs being recorded this year on SIMS as one yes/no attendance, so not possible to breakdown attendance at multiple sports clubs. True figure therefore likely to be higher</w:t>
            </w:r>
            <w:r>
              <w:rPr>
                <w:rFonts w:cs="Arial"/>
                <w:i/>
                <w:iCs/>
                <w:color w:val="0070C0"/>
                <w:sz w:val="20"/>
                <w:szCs w:val="20"/>
              </w:rPr>
              <w:t>.</w:t>
            </w:r>
          </w:p>
          <w:p w14:paraId="202D2662" w14:textId="77777777" w:rsidR="000D1B38" w:rsidRDefault="000D1B38" w:rsidP="00B51960">
            <w:pPr>
              <w:pStyle w:val="NoSpacing"/>
              <w:rPr>
                <w:rFonts w:cs="Arial"/>
                <w:i/>
                <w:iCs/>
                <w:color w:val="0070C0"/>
                <w:sz w:val="20"/>
                <w:szCs w:val="20"/>
              </w:rPr>
            </w:pPr>
          </w:p>
          <w:p w14:paraId="141D641C" w14:textId="31788638" w:rsidR="000D1B38" w:rsidRPr="000D1B38" w:rsidRDefault="000D1B38" w:rsidP="000D1B38">
            <w:pPr>
              <w:pStyle w:val="NoSpacing"/>
              <w:rPr>
                <w:b/>
                <w:bCs/>
                <w:color w:val="00B050"/>
                <w:sz w:val="22"/>
                <w:szCs w:val="22"/>
              </w:rPr>
            </w:pPr>
            <w:r w:rsidRPr="000D1B38">
              <w:rPr>
                <w:b/>
                <w:bCs/>
                <w:color w:val="00B050"/>
                <w:sz w:val="22"/>
                <w:szCs w:val="22"/>
              </w:rPr>
              <w:t>202</w:t>
            </w:r>
            <w:r>
              <w:rPr>
                <w:b/>
                <w:bCs/>
                <w:color w:val="00B050"/>
                <w:sz w:val="22"/>
                <w:szCs w:val="22"/>
              </w:rPr>
              <w:t>3</w:t>
            </w:r>
            <w:r w:rsidRPr="000D1B38">
              <w:rPr>
                <w:b/>
                <w:bCs/>
                <w:color w:val="00B050"/>
                <w:sz w:val="22"/>
                <w:szCs w:val="22"/>
              </w:rPr>
              <w:t>/2</w:t>
            </w:r>
            <w:r>
              <w:rPr>
                <w:b/>
                <w:bCs/>
                <w:color w:val="00B050"/>
                <w:sz w:val="22"/>
                <w:szCs w:val="22"/>
              </w:rPr>
              <w:t>4</w:t>
            </w:r>
            <w:r w:rsidRPr="000D1B38">
              <w:rPr>
                <w:b/>
                <w:bCs/>
                <w:color w:val="00B050"/>
                <w:sz w:val="22"/>
                <w:szCs w:val="22"/>
              </w:rPr>
              <w:t xml:space="preserve"> Review:</w:t>
            </w:r>
          </w:p>
          <w:p w14:paraId="46963108" w14:textId="77777777" w:rsidR="000D1B38" w:rsidRPr="000D1B38" w:rsidRDefault="000D1B38" w:rsidP="000D1B38">
            <w:pPr>
              <w:pStyle w:val="NoSpacing"/>
              <w:rPr>
                <w:b/>
                <w:bCs/>
                <w:color w:val="00B050"/>
                <w:sz w:val="22"/>
                <w:szCs w:val="22"/>
              </w:rPr>
            </w:pPr>
          </w:p>
          <w:p w14:paraId="54834732" w14:textId="398250F8" w:rsidR="00B93F18" w:rsidRDefault="000D1B38" w:rsidP="000D1B38">
            <w:pPr>
              <w:pStyle w:val="NoSpacing"/>
              <w:rPr>
                <w:color w:val="00B050"/>
                <w:sz w:val="22"/>
                <w:szCs w:val="22"/>
              </w:rPr>
            </w:pPr>
            <w:r w:rsidRPr="000D1B38">
              <w:rPr>
                <w:color w:val="00B050"/>
                <w:sz w:val="22"/>
                <w:szCs w:val="22"/>
              </w:rPr>
              <w:t>All year groups (with all children included as present at the time) from FS2 to Y6 have completed at least 3 visits over the course of the academic year. A significantly expanded offer of enrichment clubs has continued this year, with teachers and TAs delivering blocks of after-school tuition and enrichment clubs. Including tuition groups, 7</w:t>
            </w:r>
            <w:r w:rsidR="003A3DA5">
              <w:rPr>
                <w:color w:val="00B050"/>
                <w:sz w:val="22"/>
                <w:szCs w:val="22"/>
              </w:rPr>
              <w:t>1</w:t>
            </w:r>
            <w:r w:rsidRPr="000D1B38">
              <w:rPr>
                <w:color w:val="00B050"/>
                <w:sz w:val="22"/>
                <w:szCs w:val="22"/>
              </w:rPr>
              <w:t>% of children eligible for PP attended at least one extra-curricular activity</w:t>
            </w:r>
            <w:r w:rsidR="003D30E5">
              <w:rPr>
                <w:color w:val="00B050"/>
                <w:sz w:val="22"/>
                <w:szCs w:val="22"/>
              </w:rPr>
              <w:t>,</w:t>
            </w:r>
            <w:r w:rsidRPr="000D1B38">
              <w:rPr>
                <w:color w:val="00B050"/>
                <w:sz w:val="22"/>
                <w:szCs w:val="22"/>
              </w:rPr>
              <w:t xml:space="preserve"> with 4</w:t>
            </w:r>
            <w:r w:rsidR="003D30E5">
              <w:rPr>
                <w:color w:val="00B050"/>
                <w:sz w:val="22"/>
                <w:szCs w:val="22"/>
              </w:rPr>
              <w:t>3</w:t>
            </w:r>
            <w:r w:rsidRPr="000D1B38">
              <w:rPr>
                <w:color w:val="00B050"/>
                <w:sz w:val="22"/>
                <w:szCs w:val="22"/>
              </w:rPr>
              <w:t xml:space="preserve">% attending at least two and </w:t>
            </w:r>
            <w:r w:rsidR="003D30E5">
              <w:rPr>
                <w:color w:val="00B050"/>
                <w:sz w:val="22"/>
                <w:szCs w:val="22"/>
              </w:rPr>
              <w:t>17</w:t>
            </w:r>
            <w:r w:rsidRPr="000D1B38">
              <w:rPr>
                <w:color w:val="00B050"/>
                <w:sz w:val="22"/>
                <w:szCs w:val="22"/>
              </w:rPr>
              <w:t>% attended 3 or more.</w:t>
            </w:r>
          </w:p>
          <w:p w14:paraId="79748412" w14:textId="6AD382AB" w:rsidR="000D1B38" w:rsidRPr="00553186" w:rsidRDefault="003C4EF5" w:rsidP="00B51960">
            <w:pPr>
              <w:pStyle w:val="NoSpacing"/>
              <w:rPr>
                <w:color w:val="00B050"/>
                <w:sz w:val="22"/>
                <w:szCs w:val="22"/>
              </w:rPr>
            </w:pPr>
            <w:r w:rsidRPr="003C4EF5">
              <w:rPr>
                <w:noProof/>
                <w:color w:val="00B050"/>
                <w:sz w:val="22"/>
                <w:szCs w:val="22"/>
              </w:rPr>
              <w:drawing>
                <wp:inline distT="0" distB="0" distL="0" distR="0" wp14:anchorId="3AC39E69" wp14:editId="67C338DC">
                  <wp:extent cx="6068860" cy="2552700"/>
                  <wp:effectExtent l="0" t="0" r="8255" b="0"/>
                  <wp:docPr id="174191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12442" name=""/>
                          <pic:cNvPicPr/>
                        </pic:nvPicPr>
                        <pic:blipFill>
                          <a:blip r:embed="rId16"/>
                          <a:stretch>
                            <a:fillRect/>
                          </a:stretch>
                        </pic:blipFill>
                        <pic:spPr>
                          <a:xfrm>
                            <a:off x="0" y="0"/>
                            <a:ext cx="6072845" cy="2554376"/>
                          </a:xfrm>
                          <a:prstGeom prst="rect">
                            <a:avLst/>
                          </a:prstGeom>
                        </pic:spPr>
                      </pic:pic>
                    </a:graphicData>
                  </a:graphic>
                </wp:inline>
              </w:drawing>
            </w:r>
          </w:p>
          <w:p w14:paraId="2A7D550B" w14:textId="7AC4A7A8" w:rsidR="00E21806" w:rsidRPr="00B51960" w:rsidRDefault="00E21806" w:rsidP="00B51960">
            <w:pPr>
              <w:pStyle w:val="NoSpacing"/>
              <w:rPr>
                <w:color w:val="002060"/>
                <w:sz w:val="22"/>
                <w:szCs w:val="22"/>
                <w:highlight w:val="yellow"/>
              </w:rPr>
            </w:pPr>
          </w:p>
        </w:tc>
      </w:tr>
      <w:tr w:rsidR="008F3634" w14:paraId="2A7D550F"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9CCEE" w14:textId="77777777" w:rsidR="008F3634" w:rsidRPr="007A754F" w:rsidRDefault="00D77E17" w:rsidP="00A42003">
            <w:pPr>
              <w:pStyle w:val="NoSpacing"/>
              <w:rPr>
                <w:color w:val="auto"/>
                <w:sz w:val="20"/>
                <w:szCs w:val="20"/>
              </w:rPr>
            </w:pPr>
            <w:r w:rsidRPr="007A754F">
              <w:rPr>
                <w:color w:val="auto"/>
                <w:sz w:val="20"/>
                <w:szCs w:val="20"/>
              </w:rPr>
              <w:lastRenderedPageBreak/>
              <w:t>To achieve and sustain improved attendance for all pupils, particularly our disadvantaged pupils.</w:t>
            </w:r>
          </w:p>
          <w:p w14:paraId="036D1412" w14:textId="77777777" w:rsidR="00D77E17" w:rsidRDefault="00D77E17" w:rsidP="00A42003">
            <w:pPr>
              <w:pStyle w:val="NoSpacing"/>
              <w:rPr>
                <w:sz w:val="22"/>
                <w:szCs w:val="22"/>
              </w:rPr>
            </w:pPr>
          </w:p>
          <w:p w14:paraId="5B6361F2" w14:textId="77777777" w:rsidR="00FB029B" w:rsidRDefault="00FB029B" w:rsidP="00A42003">
            <w:pPr>
              <w:pStyle w:val="NoSpacing"/>
              <w:rPr>
                <w:sz w:val="22"/>
                <w:szCs w:val="22"/>
              </w:rPr>
            </w:pPr>
          </w:p>
          <w:p w14:paraId="46943D08" w14:textId="77777777" w:rsidR="00FB029B" w:rsidRDefault="00FB029B" w:rsidP="00A42003">
            <w:pPr>
              <w:pStyle w:val="NoSpacing"/>
              <w:rPr>
                <w:sz w:val="22"/>
                <w:szCs w:val="22"/>
              </w:rPr>
            </w:pPr>
          </w:p>
          <w:p w14:paraId="65D736C5" w14:textId="77777777" w:rsidR="00FB029B" w:rsidRDefault="00FB029B" w:rsidP="00A42003">
            <w:pPr>
              <w:pStyle w:val="NoSpacing"/>
              <w:rPr>
                <w:sz w:val="22"/>
                <w:szCs w:val="22"/>
              </w:rPr>
            </w:pPr>
          </w:p>
          <w:p w14:paraId="684C9B1D" w14:textId="77777777" w:rsidR="00FB029B" w:rsidRDefault="00FB029B" w:rsidP="00A42003">
            <w:pPr>
              <w:pStyle w:val="NoSpacing"/>
              <w:rPr>
                <w:sz w:val="22"/>
                <w:szCs w:val="22"/>
              </w:rPr>
            </w:pPr>
          </w:p>
          <w:p w14:paraId="16DF2017" w14:textId="77777777" w:rsidR="00FB029B" w:rsidRDefault="00FB029B" w:rsidP="00A42003">
            <w:pPr>
              <w:pStyle w:val="NoSpacing"/>
              <w:rPr>
                <w:sz w:val="22"/>
                <w:szCs w:val="22"/>
              </w:rPr>
            </w:pPr>
          </w:p>
          <w:p w14:paraId="68240DD9" w14:textId="77777777" w:rsidR="00FB029B" w:rsidRDefault="00FB029B" w:rsidP="00A42003">
            <w:pPr>
              <w:pStyle w:val="NoSpacing"/>
              <w:rPr>
                <w:sz w:val="22"/>
                <w:szCs w:val="22"/>
              </w:rPr>
            </w:pPr>
          </w:p>
          <w:p w14:paraId="4CDE8340" w14:textId="77777777" w:rsidR="00FB029B" w:rsidRDefault="00FB029B" w:rsidP="00A42003">
            <w:pPr>
              <w:pStyle w:val="NoSpacing"/>
              <w:rPr>
                <w:sz w:val="22"/>
                <w:szCs w:val="22"/>
              </w:rPr>
            </w:pPr>
          </w:p>
          <w:p w14:paraId="241E9AE7" w14:textId="77777777" w:rsidR="00FB029B" w:rsidRDefault="00FB029B" w:rsidP="00A42003">
            <w:pPr>
              <w:pStyle w:val="NoSpacing"/>
              <w:rPr>
                <w:sz w:val="22"/>
                <w:szCs w:val="22"/>
              </w:rPr>
            </w:pPr>
          </w:p>
          <w:p w14:paraId="5D0254BB" w14:textId="77777777" w:rsidR="00FB029B" w:rsidRDefault="00FB029B" w:rsidP="00A42003">
            <w:pPr>
              <w:pStyle w:val="NoSpacing"/>
              <w:rPr>
                <w:sz w:val="22"/>
                <w:szCs w:val="22"/>
              </w:rPr>
            </w:pPr>
          </w:p>
          <w:p w14:paraId="760C480E" w14:textId="77777777" w:rsidR="00FB029B" w:rsidRDefault="00FB029B" w:rsidP="00A42003">
            <w:pPr>
              <w:pStyle w:val="NoSpacing"/>
              <w:rPr>
                <w:sz w:val="22"/>
                <w:szCs w:val="22"/>
              </w:rPr>
            </w:pPr>
          </w:p>
          <w:p w14:paraId="239B424A" w14:textId="77777777" w:rsidR="00FB029B" w:rsidRDefault="00FB029B" w:rsidP="00A42003">
            <w:pPr>
              <w:pStyle w:val="NoSpacing"/>
              <w:rPr>
                <w:sz w:val="22"/>
                <w:szCs w:val="22"/>
              </w:rPr>
            </w:pPr>
          </w:p>
          <w:p w14:paraId="4DE2E904" w14:textId="77777777" w:rsidR="00FB029B" w:rsidRDefault="00FB029B" w:rsidP="00A42003">
            <w:pPr>
              <w:pStyle w:val="NoSpacing"/>
              <w:rPr>
                <w:sz w:val="22"/>
                <w:szCs w:val="22"/>
              </w:rPr>
            </w:pPr>
          </w:p>
          <w:p w14:paraId="71E1AAED" w14:textId="77777777" w:rsidR="00FB029B" w:rsidRDefault="00FB029B" w:rsidP="00A42003">
            <w:pPr>
              <w:pStyle w:val="NoSpacing"/>
              <w:rPr>
                <w:sz w:val="22"/>
                <w:szCs w:val="22"/>
              </w:rPr>
            </w:pPr>
          </w:p>
          <w:p w14:paraId="061596EF" w14:textId="77777777" w:rsidR="00FB029B" w:rsidRDefault="00FB029B" w:rsidP="00A42003">
            <w:pPr>
              <w:pStyle w:val="NoSpacing"/>
              <w:rPr>
                <w:sz w:val="22"/>
                <w:szCs w:val="22"/>
              </w:rPr>
            </w:pPr>
          </w:p>
          <w:p w14:paraId="4F1B1FFD" w14:textId="77777777" w:rsidR="00FB029B" w:rsidRDefault="00FB029B" w:rsidP="00A42003">
            <w:pPr>
              <w:pStyle w:val="NoSpacing"/>
              <w:rPr>
                <w:sz w:val="22"/>
                <w:szCs w:val="22"/>
              </w:rPr>
            </w:pPr>
          </w:p>
          <w:p w14:paraId="4C135EE2" w14:textId="77777777" w:rsidR="00FB029B" w:rsidRDefault="00FB029B" w:rsidP="00A42003">
            <w:pPr>
              <w:pStyle w:val="NoSpacing"/>
              <w:rPr>
                <w:sz w:val="22"/>
                <w:szCs w:val="22"/>
              </w:rPr>
            </w:pPr>
          </w:p>
          <w:p w14:paraId="13CBB9C7" w14:textId="77777777" w:rsidR="00FB029B" w:rsidRDefault="00FB029B" w:rsidP="00A42003">
            <w:pPr>
              <w:pStyle w:val="NoSpacing"/>
              <w:rPr>
                <w:sz w:val="22"/>
                <w:szCs w:val="22"/>
              </w:rPr>
            </w:pPr>
          </w:p>
          <w:p w14:paraId="447C16E0" w14:textId="77777777" w:rsidR="00FB029B" w:rsidRDefault="00FB029B" w:rsidP="00A42003">
            <w:pPr>
              <w:pStyle w:val="NoSpacing"/>
              <w:rPr>
                <w:sz w:val="22"/>
                <w:szCs w:val="22"/>
              </w:rPr>
            </w:pPr>
          </w:p>
          <w:p w14:paraId="28F8463E" w14:textId="77777777" w:rsidR="00FB029B" w:rsidRDefault="00FB029B" w:rsidP="00A42003">
            <w:pPr>
              <w:pStyle w:val="NoSpacing"/>
              <w:rPr>
                <w:sz w:val="22"/>
                <w:szCs w:val="22"/>
              </w:rPr>
            </w:pPr>
          </w:p>
          <w:p w14:paraId="69CAA619" w14:textId="77777777" w:rsidR="00FB029B" w:rsidRDefault="00FB029B" w:rsidP="00A42003">
            <w:pPr>
              <w:pStyle w:val="NoSpacing"/>
              <w:rPr>
                <w:sz w:val="22"/>
                <w:szCs w:val="22"/>
              </w:rPr>
            </w:pPr>
          </w:p>
          <w:p w14:paraId="6E1E35A5" w14:textId="77777777" w:rsidR="00FB029B" w:rsidRDefault="00FB029B" w:rsidP="00A42003">
            <w:pPr>
              <w:pStyle w:val="NoSpacing"/>
              <w:rPr>
                <w:sz w:val="22"/>
                <w:szCs w:val="22"/>
              </w:rPr>
            </w:pPr>
          </w:p>
          <w:p w14:paraId="5C9AEA73" w14:textId="77777777" w:rsidR="00FB029B" w:rsidRDefault="00FB029B" w:rsidP="00A42003">
            <w:pPr>
              <w:pStyle w:val="NoSpacing"/>
              <w:rPr>
                <w:sz w:val="22"/>
                <w:szCs w:val="22"/>
              </w:rPr>
            </w:pPr>
          </w:p>
          <w:p w14:paraId="185725C5" w14:textId="77777777" w:rsidR="00FB029B" w:rsidRDefault="00FB029B" w:rsidP="00A42003">
            <w:pPr>
              <w:pStyle w:val="NoSpacing"/>
              <w:rPr>
                <w:sz w:val="22"/>
                <w:szCs w:val="22"/>
              </w:rPr>
            </w:pPr>
          </w:p>
          <w:p w14:paraId="4C4D5185" w14:textId="77777777" w:rsidR="00FB029B" w:rsidRDefault="00FB029B" w:rsidP="00A42003">
            <w:pPr>
              <w:pStyle w:val="NoSpacing"/>
              <w:rPr>
                <w:sz w:val="22"/>
                <w:szCs w:val="22"/>
              </w:rPr>
            </w:pPr>
          </w:p>
          <w:p w14:paraId="4171E297" w14:textId="77777777" w:rsidR="00FB029B" w:rsidRDefault="00FB029B" w:rsidP="00A42003">
            <w:pPr>
              <w:pStyle w:val="NoSpacing"/>
              <w:rPr>
                <w:sz w:val="22"/>
                <w:szCs w:val="22"/>
              </w:rPr>
            </w:pPr>
          </w:p>
          <w:p w14:paraId="4E8DEC4B" w14:textId="77777777" w:rsidR="00FB029B" w:rsidRDefault="00FB029B" w:rsidP="00A42003">
            <w:pPr>
              <w:pStyle w:val="NoSpacing"/>
              <w:rPr>
                <w:sz w:val="22"/>
                <w:szCs w:val="22"/>
              </w:rPr>
            </w:pPr>
          </w:p>
          <w:p w14:paraId="10631378" w14:textId="77777777" w:rsidR="00FB029B" w:rsidRDefault="00FB029B" w:rsidP="00A42003">
            <w:pPr>
              <w:pStyle w:val="NoSpacing"/>
              <w:rPr>
                <w:sz w:val="22"/>
                <w:szCs w:val="22"/>
              </w:rPr>
            </w:pPr>
          </w:p>
          <w:p w14:paraId="31483600" w14:textId="77777777" w:rsidR="00FB029B" w:rsidRDefault="00FB029B" w:rsidP="00A42003">
            <w:pPr>
              <w:pStyle w:val="NoSpacing"/>
              <w:rPr>
                <w:sz w:val="22"/>
                <w:szCs w:val="22"/>
              </w:rPr>
            </w:pPr>
          </w:p>
          <w:p w14:paraId="1F4E4AEE" w14:textId="77777777" w:rsidR="00FB029B" w:rsidRDefault="00FB029B" w:rsidP="00A42003">
            <w:pPr>
              <w:pStyle w:val="NoSpacing"/>
              <w:rPr>
                <w:sz w:val="22"/>
                <w:szCs w:val="22"/>
              </w:rPr>
            </w:pPr>
          </w:p>
          <w:p w14:paraId="44901EFC" w14:textId="77777777" w:rsidR="00FB029B" w:rsidRDefault="00FB029B" w:rsidP="00A42003">
            <w:pPr>
              <w:pStyle w:val="NoSpacing"/>
              <w:rPr>
                <w:sz w:val="22"/>
                <w:szCs w:val="22"/>
              </w:rPr>
            </w:pPr>
          </w:p>
          <w:p w14:paraId="1B73B1A6" w14:textId="77777777" w:rsidR="00FB029B" w:rsidRDefault="00FB029B" w:rsidP="00A42003">
            <w:pPr>
              <w:pStyle w:val="NoSpacing"/>
              <w:rPr>
                <w:sz w:val="22"/>
                <w:szCs w:val="22"/>
              </w:rPr>
            </w:pPr>
          </w:p>
          <w:p w14:paraId="16A116BB" w14:textId="77777777" w:rsidR="00FB029B" w:rsidRDefault="00FB029B" w:rsidP="00A42003">
            <w:pPr>
              <w:pStyle w:val="NoSpacing"/>
              <w:rPr>
                <w:sz w:val="22"/>
                <w:szCs w:val="22"/>
              </w:rPr>
            </w:pPr>
          </w:p>
          <w:p w14:paraId="20D0E06A" w14:textId="77777777" w:rsidR="00FB029B" w:rsidRDefault="00FB029B" w:rsidP="00A42003">
            <w:pPr>
              <w:pStyle w:val="NoSpacing"/>
              <w:rPr>
                <w:sz w:val="22"/>
                <w:szCs w:val="22"/>
              </w:rPr>
            </w:pPr>
          </w:p>
          <w:p w14:paraId="4C1B35D5" w14:textId="77777777" w:rsidR="00FB029B" w:rsidRDefault="00FB029B" w:rsidP="00A42003">
            <w:pPr>
              <w:pStyle w:val="NoSpacing"/>
              <w:rPr>
                <w:sz w:val="22"/>
                <w:szCs w:val="22"/>
              </w:rPr>
            </w:pPr>
          </w:p>
          <w:p w14:paraId="0028DA22" w14:textId="77777777" w:rsidR="00FB029B" w:rsidRDefault="00FB029B" w:rsidP="00A42003">
            <w:pPr>
              <w:pStyle w:val="NoSpacing"/>
              <w:rPr>
                <w:sz w:val="22"/>
                <w:szCs w:val="22"/>
              </w:rPr>
            </w:pPr>
          </w:p>
          <w:p w14:paraId="05D88807" w14:textId="77777777" w:rsidR="00FB029B" w:rsidRDefault="00FB029B" w:rsidP="00A42003">
            <w:pPr>
              <w:pStyle w:val="NoSpacing"/>
              <w:rPr>
                <w:sz w:val="22"/>
                <w:szCs w:val="22"/>
              </w:rPr>
            </w:pPr>
          </w:p>
          <w:p w14:paraId="63450D04" w14:textId="77777777" w:rsidR="00FB029B" w:rsidRDefault="00FB029B" w:rsidP="00A42003">
            <w:pPr>
              <w:pStyle w:val="NoSpacing"/>
              <w:rPr>
                <w:sz w:val="22"/>
                <w:szCs w:val="22"/>
              </w:rPr>
            </w:pPr>
          </w:p>
          <w:p w14:paraId="0E109D15" w14:textId="77777777" w:rsidR="00FB029B" w:rsidRDefault="00FB029B" w:rsidP="00A42003">
            <w:pPr>
              <w:pStyle w:val="NoSpacing"/>
              <w:rPr>
                <w:sz w:val="22"/>
                <w:szCs w:val="22"/>
              </w:rPr>
            </w:pPr>
          </w:p>
          <w:p w14:paraId="3ED716A2" w14:textId="77777777" w:rsidR="00FB029B" w:rsidRDefault="00FB029B" w:rsidP="00A42003">
            <w:pPr>
              <w:pStyle w:val="NoSpacing"/>
              <w:rPr>
                <w:sz w:val="22"/>
                <w:szCs w:val="22"/>
              </w:rPr>
            </w:pPr>
          </w:p>
          <w:p w14:paraId="04CD51A2" w14:textId="77777777" w:rsidR="00FB029B" w:rsidRDefault="00FB029B" w:rsidP="00A42003">
            <w:pPr>
              <w:pStyle w:val="NoSpacing"/>
              <w:rPr>
                <w:sz w:val="22"/>
                <w:szCs w:val="22"/>
              </w:rPr>
            </w:pPr>
          </w:p>
          <w:p w14:paraId="2A7D550D" w14:textId="2F4927D4" w:rsidR="00FB029B" w:rsidRPr="001226EA" w:rsidRDefault="00FB029B" w:rsidP="00A42003">
            <w:pPr>
              <w:pStyle w:val="NoSpacing"/>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7D6A" w14:textId="2C377D90" w:rsidR="008F3634" w:rsidRPr="00AD3E04" w:rsidRDefault="002B4487" w:rsidP="00A42003">
            <w:pPr>
              <w:pStyle w:val="NoSpacing"/>
              <w:rPr>
                <w:b/>
                <w:bCs/>
                <w:color w:val="FF0000"/>
                <w:sz w:val="22"/>
                <w:szCs w:val="22"/>
              </w:rPr>
            </w:pPr>
            <w:r w:rsidRPr="00AD3E04">
              <w:rPr>
                <w:b/>
                <w:bCs/>
                <w:color w:val="FF0000"/>
                <w:sz w:val="22"/>
                <w:szCs w:val="22"/>
              </w:rPr>
              <w:lastRenderedPageBreak/>
              <w:t xml:space="preserve">All disadvantaged pupils are showing good or improving attendance, </w:t>
            </w:r>
            <w:r w:rsidR="00CB66B8" w:rsidRPr="00AD3E04">
              <w:rPr>
                <w:b/>
                <w:bCs/>
                <w:color w:val="FF0000"/>
                <w:sz w:val="22"/>
                <w:szCs w:val="22"/>
              </w:rPr>
              <w:t>so that their average attendance is above 95%</w:t>
            </w:r>
            <w:r w:rsidR="00A62332" w:rsidRPr="00AD3E04">
              <w:rPr>
                <w:b/>
                <w:bCs/>
                <w:color w:val="FF0000"/>
                <w:sz w:val="22"/>
                <w:szCs w:val="22"/>
              </w:rPr>
              <w:t xml:space="preserve"> and the school’s attendance is at least in line with national by July 2024.</w:t>
            </w:r>
            <w:r w:rsidR="00C53A47" w:rsidRPr="00AD3E04">
              <w:rPr>
                <w:b/>
                <w:bCs/>
                <w:color w:val="FF0000"/>
                <w:sz w:val="22"/>
                <w:szCs w:val="22"/>
              </w:rPr>
              <w:t xml:space="preserve"> </w:t>
            </w:r>
          </w:p>
          <w:p w14:paraId="65DD430B" w14:textId="77777777" w:rsidR="004F70B5" w:rsidRDefault="004F70B5" w:rsidP="00A42003">
            <w:pPr>
              <w:pStyle w:val="NoSpacing"/>
              <w:rPr>
                <w:sz w:val="22"/>
                <w:szCs w:val="22"/>
              </w:rPr>
            </w:pPr>
          </w:p>
          <w:p w14:paraId="20AB92CA" w14:textId="56B445D9" w:rsidR="005B6E0B" w:rsidRDefault="00B317DD" w:rsidP="00A42003">
            <w:pPr>
              <w:pStyle w:val="NoSpacing"/>
              <w:rPr>
                <w:color w:val="0070C0"/>
                <w:sz w:val="22"/>
                <w:szCs w:val="22"/>
              </w:rPr>
            </w:pPr>
            <w:r>
              <w:rPr>
                <w:color w:val="0070C0"/>
                <w:sz w:val="22"/>
                <w:szCs w:val="22"/>
              </w:rPr>
              <w:t>2021/22 Review</w:t>
            </w:r>
            <w:r w:rsidR="002369D8">
              <w:rPr>
                <w:color w:val="0070C0"/>
                <w:sz w:val="22"/>
                <w:szCs w:val="22"/>
              </w:rPr>
              <w:t xml:space="preserve">: </w:t>
            </w:r>
            <w:r w:rsidR="009E1FE3">
              <w:rPr>
                <w:color w:val="0070C0"/>
                <w:sz w:val="22"/>
                <w:szCs w:val="22"/>
              </w:rPr>
              <w:t xml:space="preserve">The </w:t>
            </w:r>
            <w:r w:rsidR="00DF26E9">
              <w:rPr>
                <w:color w:val="0070C0"/>
                <w:sz w:val="22"/>
                <w:szCs w:val="22"/>
              </w:rPr>
              <w:t xml:space="preserve">school average </w:t>
            </w:r>
            <w:r w:rsidR="009E1FE3">
              <w:rPr>
                <w:color w:val="0070C0"/>
                <w:sz w:val="22"/>
                <w:szCs w:val="22"/>
              </w:rPr>
              <w:t xml:space="preserve">attendance of both pupil premium and non-pupil premium children has increased since </w:t>
            </w:r>
            <w:r w:rsidR="000B15D9">
              <w:rPr>
                <w:color w:val="0070C0"/>
                <w:sz w:val="22"/>
                <w:szCs w:val="22"/>
              </w:rPr>
              <w:t>2020-21</w:t>
            </w:r>
            <w:r w:rsidR="00AF382D">
              <w:rPr>
                <w:color w:val="0070C0"/>
                <w:sz w:val="22"/>
                <w:szCs w:val="22"/>
              </w:rPr>
              <w:t xml:space="preserve">. </w:t>
            </w:r>
            <w:r w:rsidR="00982958">
              <w:rPr>
                <w:color w:val="0070C0"/>
                <w:sz w:val="22"/>
                <w:szCs w:val="22"/>
              </w:rPr>
              <w:t xml:space="preserve">The </w:t>
            </w:r>
            <w:r w:rsidR="005B6E0B">
              <w:rPr>
                <w:color w:val="0070C0"/>
                <w:sz w:val="22"/>
                <w:szCs w:val="22"/>
              </w:rPr>
              <w:t xml:space="preserve">whole school </w:t>
            </w:r>
            <w:r w:rsidR="00982958">
              <w:rPr>
                <w:color w:val="0070C0"/>
                <w:sz w:val="22"/>
                <w:szCs w:val="22"/>
              </w:rPr>
              <w:t xml:space="preserve">attendance of pupil premium children is slightly lower than the % attendance for all pupils (92.0% compared to 92.6%) </w:t>
            </w:r>
            <w:r w:rsidR="003B72CE">
              <w:rPr>
                <w:color w:val="0070C0"/>
                <w:sz w:val="22"/>
                <w:szCs w:val="22"/>
              </w:rPr>
              <w:t>and the percentage of persistently absent children is slightly higher amongst pupil premium children as compared to all (27.2% for PP children; 26.1% for all).</w:t>
            </w:r>
            <w:r w:rsidR="00831B76">
              <w:rPr>
                <w:color w:val="0070C0"/>
                <w:sz w:val="22"/>
                <w:szCs w:val="22"/>
              </w:rPr>
              <w:t xml:space="preserve"> </w:t>
            </w:r>
          </w:p>
          <w:p w14:paraId="1A39222C" w14:textId="77777777" w:rsidR="005B6E0B" w:rsidRDefault="005B6E0B" w:rsidP="00A42003">
            <w:pPr>
              <w:pStyle w:val="NoSpacing"/>
              <w:rPr>
                <w:color w:val="0070C0"/>
                <w:sz w:val="22"/>
                <w:szCs w:val="22"/>
              </w:rPr>
            </w:pPr>
          </w:p>
          <w:p w14:paraId="787B79FB" w14:textId="712B03AE" w:rsidR="002369D8" w:rsidRDefault="00424743" w:rsidP="00A42003">
            <w:pPr>
              <w:pStyle w:val="NoSpacing"/>
              <w:rPr>
                <w:color w:val="0070C0"/>
                <w:sz w:val="22"/>
                <w:szCs w:val="22"/>
              </w:rPr>
            </w:pPr>
            <w:r>
              <w:rPr>
                <w:color w:val="0070C0"/>
                <w:sz w:val="22"/>
                <w:szCs w:val="22"/>
              </w:rPr>
              <w:t xml:space="preserve">Meetings have, and are continuing, to take place with parents with school, NCAT and EWOs to </w:t>
            </w:r>
            <w:r w:rsidR="00F919F8">
              <w:rPr>
                <w:color w:val="0070C0"/>
                <w:sz w:val="22"/>
                <w:szCs w:val="22"/>
              </w:rPr>
              <w:t>seek to improve attendance.</w:t>
            </w:r>
          </w:p>
          <w:p w14:paraId="25805AED" w14:textId="77777777" w:rsidR="005B6E0B" w:rsidRDefault="005B6E0B" w:rsidP="00A42003">
            <w:pPr>
              <w:pStyle w:val="NoSpacing"/>
              <w:rPr>
                <w:color w:val="0070C0"/>
                <w:sz w:val="22"/>
                <w:szCs w:val="22"/>
              </w:rPr>
            </w:pPr>
          </w:p>
          <w:p w14:paraId="0E0FB55E" w14:textId="2837354B" w:rsidR="00850695" w:rsidRDefault="00850695" w:rsidP="00A42003">
            <w:pPr>
              <w:pStyle w:val="NoSpacing"/>
              <w:rPr>
                <w:color w:val="0070C0"/>
                <w:sz w:val="22"/>
                <w:szCs w:val="22"/>
              </w:rPr>
            </w:pPr>
            <w:r>
              <w:rPr>
                <w:color w:val="0070C0"/>
                <w:sz w:val="22"/>
                <w:szCs w:val="22"/>
              </w:rPr>
              <w:t>The provision of a free breakfast club has</w:t>
            </w:r>
            <w:r w:rsidR="005B6E0B">
              <w:rPr>
                <w:color w:val="0070C0"/>
                <w:sz w:val="22"/>
                <w:szCs w:val="22"/>
              </w:rPr>
              <w:t xml:space="preserve"> </w:t>
            </w:r>
            <w:r>
              <w:rPr>
                <w:color w:val="0070C0"/>
                <w:sz w:val="22"/>
                <w:szCs w:val="22"/>
              </w:rPr>
              <w:t>been particularly successful this year</w:t>
            </w:r>
            <w:r w:rsidR="00DE7826">
              <w:rPr>
                <w:color w:val="0070C0"/>
                <w:sz w:val="22"/>
                <w:szCs w:val="22"/>
              </w:rPr>
              <w:t>, with 75-80 children attending on an average da</w:t>
            </w:r>
            <w:r w:rsidR="00310B70">
              <w:rPr>
                <w:color w:val="0070C0"/>
                <w:sz w:val="22"/>
                <w:szCs w:val="22"/>
              </w:rPr>
              <w:t>y. This has also been a key provision when discussing attendance with parents</w:t>
            </w:r>
            <w:r w:rsidR="00150ACF">
              <w:rPr>
                <w:color w:val="0070C0"/>
                <w:sz w:val="22"/>
                <w:szCs w:val="22"/>
              </w:rPr>
              <w:t xml:space="preserve"> and seeking strategies for improvement.</w:t>
            </w:r>
          </w:p>
          <w:p w14:paraId="781F4E5E" w14:textId="77777777" w:rsidR="00011282" w:rsidRDefault="00011282" w:rsidP="00A42003">
            <w:pPr>
              <w:pStyle w:val="NoSpacing"/>
              <w:rPr>
                <w:color w:val="0070C0"/>
                <w:sz w:val="22"/>
                <w:szCs w:val="22"/>
              </w:rPr>
            </w:pPr>
          </w:p>
          <w:p w14:paraId="00F8026E" w14:textId="77777777" w:rsidR="00011282" w:rsidRPr="00383BD8" w:rsidRDefault="00011282" w:rsidP="00011282">
            <w:pPr>
              <w:pStyle w:val="NoSpacing"/>
              <w:rPr>
                <w:b/>
                <w:bCs/>
                <w:color w:val="7030A0"/>
                <w:sz w:val="22"/>
                <w:szCs w:val="22"/>
              </w:rPr>
            </w:pPr>
            <w:r w:rsidRPr="00383BD8">
              <w:rPr>
                <w:b/>
                <w:bCs/>
                <w:color w:val="7030A0"/>
                <w:sz w:val="22"/>
                <w:szCs w:val="22"/>
              </w:rPr>
              <w:t>2022/23 Review:</w:t>
            </w:r>
          </w:p>
          <w:p w14:paraId="17AA7284" w14:textId="05BD0C27" w:rsidR="00011282" w:rsidRPr="00383BD8" w:rsidRDefault="001E5224" w:rsidP="00A42003">
            <w:pPr>
              <w:pStyle w:val="NoSpacing"/>
              <w:rPr>
                <w:rFonts w:cs="Arial"/>
                <w:color w:val="7030A0"/>
                <w:sz w:val="22"/>
                <w:szCs w:val="22"/>
              </w:rPr>
            </w:pPr>
            <w:r w:rsidRPr="00383BD8">
              <w:rPr>
                <w:rFonts w:cs="Arial"/>
                <w:color w:val="7030A0"/>
                <w:sz w:val="22"/>
                <w:szCs w:val="22"/>
              </w:rPr>
              <w:t xml:space="preserve">Both whole-school and PP attendance figures are lower in 2022-23 than in 2021-22 with an increase in persistent absence also. </w:t>
            </w:r>
            <w:r w:rsidR="004A2F45" w:rsidRPr="00383BD8">
              <w:rPr>
                <w:rFonts w:cs="Arial"/>
                <w:color w:val="7030A0"/>
                <w:sz w:val="22"/>
                <w:szCs w:val="22"/>
              </w:rPr>
              <w:t>Attendance will be the first priority in the whole school development plan for 2023-24</w:t>
            </w:r>
            <w:r w:rsidR="001B7191" w:rsidRPr="00383BD8">
              <w:rPr>
                <w:rFonts w:cs="Arial"/>
                <w:color w:val="7030A0"/>
                <w:sz w:val="22"/>
                <w:szCs w:val="22"/>
              </w:rPr>
              <w:t xml:space="preserve"> with a new in post Attendance Officer supporting the Head of School, Leadership Team and EWO in analysing and targeting poor attendance. </w:t>
            </w:r>
            <w:r w:rsidR="00773D8C" w:rsidRPr="00383BD8">
              <w:rPr>
                <w:rFonts w:cs="Arial"/>
                <w:color w:val="7030A0"/>
                <w:sz w:val="22"/>
                <w:szCs w:val="22"/>
              </w:rPr>
              <w:t xml:space="preserve">The school will be involved in a </w:t>
            </w:r>
            <w:r w:rsidR="00EA5713" w:rsidRPr="00383BD8">
              <w:rPr>
                <w:rFonts w:cs="Arial"/>
                <w:color w:val="7030A0"/>
                <w:sz w:val="22"/>
                <w:szCs w:val="22"/>
              </w:rPr>
              <w:t>city-wide P</w:t>
            </w:r>
            <w:r w:rsidR="001E7EB2" w:rsidRPr="00383BD8">
              <w:rPr>
                <w:rFonts w:cs="Arial"/>
                <w:color w:val="7030A0"/>
                <w:sz w:val="22"/>
                <w:szCs w:val="22"/>
              </w:rPr>
              <w:t>riority Education Investment Area (PEIA) project focusing on raising school attendance</w:t>
            </w:r>
            <w:r w:rsidR="00383BD8" w:rsidRPr="00383BD8">
              <w:rPr>
                <w:rFonts w:cs="Arial"/>
                <w:color w:val="7030A0"/>
                <w:sz w:val="22"/>
                <w:szCs w:val="22"/>
              </w:rPr>
              <w:t>.</w:t>
            </w:r>
          </w:p>
          <w:p w14:paraId="4A7BFC44" w14:textId="77777777" w:rsidR="00836D9E" w:rsidRDefault="00836D9E" w:rsidP="00A42003">
            <w:pPr>
              <w:pStyle w:val="NoSpacing"/>
              <w:rPr>
                <w:rFonts w:cs="Arial"/>
                <w:color w:val="002060"/>
                <w:sz w:val="22"/>
                <w:szCs w:val="22"/>
              </w:rPr>
            </w:pPr>
          </w:p>
          <w:tbl>
            <w:tblPr>
              <w:tblStyle w:val="TableGrid"/>
              <w:tblW w:w="0" w:type="auto"/>
              <w:tblLook w:val="04A0" w:firstRow="1" w:lastRow="0" w:firstColumn="1" w:lastColumn="0" w:noHBand="0" w:noVBand="1"/>
            </w:tblPr>
            <w:tblGrid>
              <w:gridCol w:w="2689"/>
              <w:gridCol w:w="992"/>
              <w:gridCol w:w="992"/>
              <w:gridCol w:w="992"/>
              <w:gridCol w:w="1843"/>
            </w:tblGrid>
            <w:tr w:rsidR="00836D9E" w:rsidRPr="00836D9E" w14:paraId="47E0D3DE" w14:textId="77777777" w:rsidTr="00333EBF">
              <w:tc>
                <w:tcPr>
                  <w:tcW w:w="2689" w:type="dxa"/>
                  <w:vMerge w:val="restart"/>
                  <w:shd w:val="clear" w:color="auto" w:fill="B8CCE4" w:themeFill="accent1" w:themeFillTint="66"/>
                  <w:vAlign w:val="center"/>
                </w:tcPr>
                <w:p w14:paraId="6952936C" w14:textId="77777777" w:rsidR="00836D9E" w:rsidRPr="00836D9E" w:rsidRDefault="00836D9E" w:rsidP="00836D9E">
                  <w:pPr>
                    <w:pStyle w:val="NoSpacing"/>
                    <w:jc w:val="center"/>
                    <w:rPr>
                      <w:rFonts w:ascii="Arial" w:hAnsi="Arial" w:cs="Arial"/>
                      <w:b/>
                      <w:bCs/>
                      <w:sz w:val="22"/>
                      <w:szCs w:val="22"/>
                    </w:rPr>
                  </w:pPr>
                  <w:r w:rsidRPr="00836D9E">
                    <w:rPr>
                      <w:rFonts w:ascii="Arial" w:hAnsi="Arial" w:cs="Arial"/>
                      <w:b/>
                      <w:bCs/>
                      <w:sz w:val="22"/>
                      <w:szCs w:val="22"/>
                    </w:rPr>
                    <w:t>2022-23 Attendance</w:t>
                  </w:r>
                </w:p>
              </w:tc>
              <w:tc>
                <w:tcPr>
                  <w:tcW w:w="2976" w:type="dxa"/>
                  <w:gridSpan w:val="3"/>
                  <w:shd w:val="clear" w:color="auto" w:fill="B8CCE4" w:themeFill="accent1" w:themeFillTint="66"/>
                </w:tcPr>
                <w:p w14:paraId="1FEE8AC0" w14:textId="77777777" w:rsidR="00836D9E" w:rsidRPr="00836D9E" w:rsidRDefault="00836D9E" w:rsidP="00836D9E">
                  <w:pPr>
                    <w:pStyle w:val="NoSpacing"/>
                    <w:jc w:val="center"/>
                    <w:rPr>
                      <w:rFonts w:ascii="Arial" w:hAnsi="Arial" w:cs="Arial"/>
                      <w:sz w:val="22"/>
                      <w:szCs w:val="22"/>
                    </w:rPr>
                  </w:pPr>
                  <w:r w:rsidRPr="00836D9E">
                    <w:rPr>
                      <w:rFonts w:ascii="Arial" w:hAnsi="Arial" w:cs="Arial"/>
                      <w:sz w:val="22"/>
                      <w:szCs w:val="22"/>
                    </w:rPr>
                    <w:t>End of year %</w:t>
                  </w:r>
                </w:p>
              </w:tc>
              <w:tc>
                <w:tcPr>
                  <w:tcW w:w="1843" w:type="dxa"/>
                  <w:vMerge w:val="restart"/>
                  <w:shd w:val="clear" w:color="auto" w:fill="B8CCE4" w:themeFill="accent1" w:themeFillTint="66"/>
                </w:tcPr>
                <w:p w14:paraId="1D4DAC89" w14:textId="77777777" w:rsidR="00836D9E" w:rsidRPr="00836D9E" w:rsidRDefault="00836D9E" w:rsidP="00836D9E">
                  <w:pPr>
                    <w:pStyle w:val="NoSpacing"/>
                    <w:rPr>
                      <w:rFonts w:ascii="Arial" w:hAnsi="Arial" w:cs="Arial"/>
                      <w:sz w:val="22"/>
                      <w:szCs w:val="22"/>
                    </w:rPr>
                  </w:pPr>
                  <w:r w:rsidRPr="00836D9E">
                    <w:rPr>
                      <w:rFonts w:ascii="Arial" w:hAnsi="Arial" w:cs="Arial"/>
                      <w:sz w:val="22"/>
                      <w:szCs w:val="22"/>
                    </w:rPr>
                    <w:t>National Data</w:t>
                  </w:r>
                </w:p>
              </w:tc>
            </w:tr>
            <w:tr w:rsidR="00836D9E" w:rsidRPr="00836D9E" w14:paraId="5659D866" w14:textId="77777777" w:rsidTr="00333EBF">
              <w:tc>
                <w:tcPr>
                  <w:tcW w:w="2689" w:type="dxa"/>
                  <w:vMerge/>
                  <w:shd w:val="clear" w:color="auto" w:fill="B8CCE4" w:themeFill="accent1" w:themeFillTint="66"/>
                </w:tcPr>
                <w:p w14:paraId="172CCC29" w14:textId="77777777" w:rsidR="00836D9E" w:rsidRPr="00836D9E" w:rsidRDefault="00836D9E" w:rsidP="00836D9E">
                  <w:pPr>
                    <w:pStyle w:val="NoSpacing"/>
                    <w:rPr>
                      <w:rFonts w:ascii="Arial" w:hAnsi="Arial" w:cs="Arial"/>
                      <w:sz w:val="22"/>
                      <w:szCs w:val="22"/>
                    </w:rPr>
                  </w:pPr>
                </w:p>
              </w:tc>
              <w:tc>
                <w:tcPr>
                  <w:tcW w:w="992" w:type="dxa"/>
                  <w:shd w:val="clear" w:color="auto" w:fill="B8CCE4" w:themeFill="accent1" w:themeFillTint="66"/>
                  <w:vAlign w:val="center"/>
                </w:tcPr>
                <w:p w14:paraId="2CA0F293" w14:textId="77777777" w:rsidR="00836D9E" w:rsidRPr="00836D9E" w:rsidRDefault="00836D9E" w:rsidP="00836D9E">
                  <w:pPr>
                    <w:pStyle w:val="NoSpacing"/>
                    <w:jc w:val="center"/>
                    <w:rPr>
                      <w:rFonts w:ascii="Arial" w:hAnsi="Arial" w:cs="Arial"/>
                      <w:sz w:val="22"/>
                      <w:szCs w:val="22"/>
                    </w:rPr>
                  </w:pPr>
                  <w:r w:rsidRPr="00836D9E">
                    <w:rPr>
                      <w:rFonts w:ascii="Arial" w:hAnsi="Arial" w:cs="Arial"/>
                      <w:sz w:val="22"/>
                      <w:szCs w:val="22"/>
                    </w:rPr>
                    <w:t>All</w:t>
                  </w:r>
                </w:p>
              </w:tc>
              <w:tc>
                <w:tcPr>
                  <w:tcW w:w="992" w:type="dxa"/>
                  <w:shd w:val="clear" w:color="auto" w:fill="B8CCE4" w:themeFill="accent1" w:themeFillTint="66"/>
                  <w:vAlign w:val="center"/>
                </w:tcPr>
                <w:p w14:paraId="3586B54A" w14:textId="77777777" w:rsidR="00836D9E" w:rsidRPr="00836D9E" w:rsidRDefault="00836D9E" w:rsidP="00836D9E">
                  <w:pPr>
                    <w:pStyle w:val="NoSpacing"/>
                    <w:jc w:val="center"/>
                    <w:rPr>
                      <w:rFonts w:ascii="Arial" w:hAnsi="Arial" w:cs="Arial"/>
                      <w:sz w:val="22"/>
                      <w:szCs w:val="22"/>
                    </w:rPr>
                  </w:pPr>
                  <w:r w:rsidRPr="00836D9E">
                    <w:rPr>
                      <w:rFonts w:ascii="Arial" w:hAnsi="Arial" w:cs="Arial"/>
                      <w:sz w:val="22"/>
                      <w:szCs w:val="22"/>
                    </w:rPr>
                    <w:t>PP</w:t>
                  </w:r>
                </w:p>
              </w:tc>
              <w:tc>
                <w:tcPr>
                  <w:tcW w:w="992" w:type="dxa"/>
                  <w:shd w:val="clear" w:color="auto" w:fill="B8CCE4" w:themeFill="accent1" w:themeFillTint="66"/>
                  <w:vAlign w:val="center"/>
                </w:tcPr>
                <w:p w14:paraId="0BE5A117" w14:textId="77777777" w:rsidR="00836D9E" w:rsidRPr="00836D9E" w:rsidRDefault="00836D9E" w:rsidP="00836D9E">
                  <w:pPr>
                    <w:pStyle w:val="NoSpacing"/>
                    <w:jc w:val="center"/>
                    <w:rPr>
                      <w:rFonts w:ascii="Arial" w:hAnsi="Arial" w:cs="Arial"/>
                      <w:sz w:val="22"/>
                      <w:szCs w:val="22"/>
                    </w:rPr>
                  </w:pPr>
                  <w:r w:rsidRPr="00836D9E">
                    <w:rPr>
                      <w:rFonts w:ascii="Arial" w:hAnsi="Arial" w:cs="Arial"/>
                      <w:sz w:val="22"/>
                      <w:szCs w:val="22"/>
                    </w:rPr>
                    <w:t>Non-PP</w:t>
                  </w:r>
                </w:p>
              </w:tc>
              <w:tc>
                <w:tcPr>
                  <w:tcW w:w="1843" w:type="dxa"/>
                  <w:vMerge/>
                  <w:shd w:val="clear" w:color="auto" w:fill="B8CCE4" w:themeFill="accent1" w:themeFillTint="66"/>
                </w:tcPr>
                <w:p w14:paraId="0361B498" w14:textId="77777777" w:rsidR="00836D9E" w:rsidRPr="00836D9E" w:rsidRDefault="00836D9E" w:rsidP="00836D9E">
                  <w:pPr>
                    <w:pStyle w:val="NoSpacing"/>
                    <w:rPr>
                      <w:rFonts w:ascii="Arial" w:hAnsi="Arial" w:cs="Arial"/>
                      <w:sz w:val="22"/>
                      <w:szCs w:val="22"/>
                    </w:rPr>
                  </w:pPr>
                </w:p>
              </w:tc>
            </w:tr>
            <w:tr w:rsidR="00836D9E" w:rsidRPr="00836D9E" w14:paraId="3DFB1211" w14:textId="77777777" w:rsidTr="00333EBF">
              <w:tc>
                <w:tcPr>
                  <w:tcW w:w="2689" w:type="dxa"/>
                </w:tcPr>
                <w:p w14:paraId="4FCFAF33" w14:textId="77777777" w:rsidR="00836D9E" w:rsidRPr="00836D9E" w:rsidRDefault="00836D9E" w:rsidP="00836D9E">
                  <w:pPr>
                    <w:pStyle w:val="NoSpacing"/>
                    <w:rPr>
                      <w:rFonts w:ascii="Arial" w:hAnsi="Arial" w:cs="Arial"/>
                      <w:sz w:val="20"/>
                      <w:szCs w:val="20"/>
                    </w:rPr>
                  </w:pPr>
                  <w:r w:rsidRPr="00836D9E">
                    <w:rPr>
                      <w:rFonts w:ascii="Arial" w:hAnsi="Arial" w:cs="Arial"/>
                      <w:sz w:val="20"/>
                      <w:szCs w:val="20"/>
                    </w:rPr>
                    <w:t>Attendance inc. Nursery</w:t>
                  </w:r>
                </w:p>
                <w:p w14:paraId="6D8111D0" w14:textId="77777777" w:rsidR="00836D9E" w:rsidRPr="00836D9E" w:rsidRDefault="00836D9E" w:rsidP="00836D9E">
                  <w:pPr>
                    <w:pStyle w:val="NoSpacing"/>
                    <w:rPr>
                      <w:rFonts w:ascii="Arial" w:hAnsi="Arial" w:cs="Arial"/>
                      <w:sz w:val="20"/>
                      <w:szCs w:val="20"/>
                    </w:rPr>
                  </w:pPr>
                </w:p>
              </w:tc>
              <w:tc>
                <w:tcPr>
                  <w:tcW w:w="992" w:type="dxa"/>
                  <w:vAlign w:val="center"/>
                </w:tcPr>
                <w:p w14:paraId="0B95540C"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91.0</w:t>
                  </w:r>
                </w:p>
              </w:tc>
              <w:tc>
                <w:tcPr>
                  <w:tcW w:w="992" w:type="dxa"/>
                  <w:vAlign w:val="center"/>
                </w:tcPr>
                <w:p w14:paraId="7AC61105"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90.6</w:t>
                  </w:r>
                </w:p>
              </w:tc>
              <w:tc>
                <w:tcPr>
                  <w:tcW w:w="992" w:type="dxa"/>
                  <w:vAlign w:val="center"/>
                </w:tcPr>
                <w:p w14:paraId="1B87E3A8"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91.3</w:t>
                  </w:r>
                </w:p>
              </w:tc>
              <w:tc>
                <w:tcPr>
                  <w:tcW w:w="1843" w:type="dxa"/>
                  <w:vMerge w:val="restart"/>
                </w:tcPr>
                <w:p w14:paraId="47355ACE" w14:textId="77777777" w:rsidR="00836D9E" w:rsidRPr="00836D9E" w:rsidRDefault="00836D9E" w:rsidP="00836D9E">
                  <w:pPr>
                    <w:pStyle w:val="NoSpacing"/>
                    <w:rPr>
                      <w:rFonts w:ascii="Arial" w:hAnsi="Arial" w:cs="Arial"/>
                      <w:sz w:val="12"/>
                      <w:szCs w:val="12"/>
                    </w:rPr>
                  </w:pPr>
                  <w:r w:rsidRPr="00836D9E">
                    <w:rPr>
                      <w:rFonts w:ascii="Arial" w:hAnsi="Arial" w:cs="Arial"/>
                      <w:sz w:val="12"/>
                      <w:szCs w:val="12"/>
                    </w:rPr>
                    <w:t>(FFT National Data 2023)</w:t>
                  </w:r>
                </w:p>
                <w:p w14:paraId="64E96235" w14:textId="77777777" w:rsidR="00836D9E" w:rsidRPr="00836D9E" w:rsidRDefault="00836D9E" w:rsidP="00836D9E">
                  <w:pPr>
                    <w:pStyle w:val="NoSpacing"/>
                    <w:rPr>
                      <w:rFonts w:ascii="Arial" w:hAnsi="Arial" w:cs="Arial"/>
                      <w:sz w:val="12"/>
                      <w:szCs w:val="12"/>
                    </w:rPr>
                  </w:pPr>
                  <w:r w:rsidRPr="00836D9E">
                    <w:rPr>
                      <w:rFonts w:ascii="Arial" w:hAnsi="Arial" w:cs="Arial"/>
                      <w:sz w:val="12"/>
                      <w:szCs w:val="12"/>
                    </w:rPr>
                    <w:t>All:93.8%</w:t>
                  </w:r>
                </w:p>
                <w:p w14:paraId="68696F22" w14:textId="77777777" w:rsidR="00836D9E" w:rsidRPr="00836D9E" w:rsidRDefault="00836D9E" w:rsidP="00836D9E">
                  <w:pPr>
                    <w:pStyle w:val="NoSpacing"/>
                    <w:rPr>
                      <w:rFonts w:ascii="Arial" w:hAnsi="Arial" w:cs="Arial"/>
                      <w:sz w:val="12"/>
                      <w:szCs w:val="12"/>
                    </w:rPr>
                  </w:pPr>
                  <w:r w:rsidRPr="00836D9E">
                    <w:rPr>
                      <w:rFonts w:ascii="Arial" w:hAnsi="Arial" w:cs="Arial"/>
                      <w:sz w:val="12"/>
                      <w:szCs w:val="12"/>
                    </w:rPr>
                    <w:t>FSM6: 91.3%</w:t>
                  </w:r>
                </w:p>
                <w:p w14:paraId="2FD94A10" w14:textId="77777777" w:rsidR="00836D9E" w:rsidRPr="00836D9E" w:rsidRDefault="00836D9E" w:rsidP="00836D9E">
                  <w:pPr>
                    <w:pStyle w:val="NoSpacing"/>
                    <w:rPr>
                      <w:rFonts w:ascii="Arial" w:hAnsi="Arial" w:cs="Arial"/>
                      <w:sz w:val="12"/>
                      <w:szCs w:val="12"/>
                    </w:rPr>
                  </w:pPr>
                  <w:r w:rsidRPr="00836D9E">
                    <w:rPr>
                      <w:rFonts w:ascii="Arial" w:hAnsi="Arial" w:cs="Arial"/>
                      <w:sz w:val="12"/>
                      <w:szCs w:val="12"/>
                    </w:rPr>
                    <w:t>Non-FSM6: 94.7%</w:t>
                  </w:r>
                </w:p>
              </w:tc>
            </w:tr>
            <w:tr w:rsidR="00836D9E" w:rsidRPr="00836D9E" w14:paraId="5397E16D" w14:textId="77777777" w:rsidTr="00333EBF">
              <w:tc>
                <w:tcPr>
                  <w:tcW w:w="2689" w:type="dxa"/>
                </w:tcPr>
                <w:p w14:paraId="63F0F03D" w14:textId="77777777" w:rsidR="00836D9E" w:rsidRPr="00836D9E" w:rsidRDefault="00836D9E" w:rsidP="00836D9E">
                  <w:pPr>
                    <w:pStyle w:val="NoSpacing"/>
                    <w:rPr>
                      <w:rFonts w:ascii="Arial" w:hAnsi="Arial" w:cs="Arial"/>
                      <w:sz w:val="20"/>
                      <w:szCs w:val="20"/>
                    </w:rPr>
                  </w:pPr>
                  <w:r w:rsidRPr="00836D9E">
                    <w:rPr>
                      <w:rFonts w:ascii="Arial" w:hAnsi="Arial" w:cs="Arial"/>
                      <w:sz w:val="20"/>
                      <w:szCs w:val="20"/>
                    </w:rPr>
                    <w:t>Attendance exc. Nursery</w:t>
                  </w:r>
                </w:p>
              </w:tc>
              <w:tc>
                <w:tcPr>
                  <w:tcW w:w="992" w:type="dxa"/>
                  <w:vAlign w:val="center"/>
                </w:tcPr>
                <w:p w14:paraId="2D3D3ABD"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91.5</w:t>
                  </w:r>
                </w:p>
              </w:tc>
              <w:tc>
                <w:tcPr>
                  <w:tcW w:w="992" w:type="dxa"/>
                  <w:vAlign w:val="center"/>
                </w:tcPr>
                <w:p w14:paraId="210331B0"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91.0</w:t>
                  </w:r>
                </w:p>
              </w:tc>
              <w:tc>
                <w:tcPr>
                  <w:tcW w:w="992" w:type="dxa"/>
                  <w:vAlign w:val="center"/>
                </w:tcPr>
                <w:p w14:paraId="1295FC4A"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92.0</w:t>
                  </w:r>
                </w:p>
              </w:tc>
              <w:tc>
                <w:tcPr>
                  <w:tcW w:w="1843" w:type="dxa"/>
                  <w:vMerge/>
                </w:tcPr>
                <w:p w14:paraId="1EFC6413" w14:textId="77777777" w:rsidR="00836D9E" w:rsidRPr="00836D9E" w:rsidRDefault="00836D9E" w:rsidP="00836D9E">
                  <w:pPr>
                    <w:pStyle w:val="NoSpacing"/>
                    <w:rPr>
                      <w:rFonts w:ascii="Arial" w:hAnsi="Arial" w:cs="Arial"/>
                      <w:sz w:val="12"/>
                      <w:szCs w:val="12"/>
                    </w:rPr>
                  </w:pPr>
                </w:p>
              </w:tc>
            </w:tr>
            <w:tr w:rsidR="00836D9E" w:rsidRPr="00836D9E" w14:paraId="6E9799B0" w14:textId="77777777" w:rsidTr="00333EBF">
              <w:tc>
                <w:tcPr>
                  <w:tcW w:w="2689" w:type="dxa"/>
                </w:tcPr>
                <w:p w14:paraId="04AFF91A" w14:textId="77777777" w:rsidR="00836D9E" w:rsidRPr="00836D9E" w:rsidRDefault="00836D9E" w:rsidP="00836D9E">
                  <w:pPr>
                    <w:pStyle w:val="NoSpacing"/>
                    <w:rPr>
                      <w:rFonts w:ascii="Arial" w:hAnsi="Arial" w:cs="Arial"/>
                      <w:sz w:val="20"/>
                      <w:szCs w:val="20"/>
                    </w:rPr>
                  </w:pPr>
                  <w:r w:rsidRPr="00836D9E">
                    <w:rPr>
                      <w:rFonts w:ascii="Arial" w:hAnsi="Arial" w:cs="Arial"/>
                      <w:sz w:val="20"/>
                      <w:szCs w:val="20"/>
                    </w:rPr>
                    <w:t>Persistent Absence inc. Nursery</w:t>
                  </w:r>
                </w:p>
              </w:tc>
              <w:tc>
                <w:tcPr>
                  <w:tcW w:w="992" w:type="dxa"/>
                  <w:vAlign w:val="center"/>
                </w:tcPr>
                <w:p w14:paraId="6DF42080"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37.7</w:t>
                  </w:r>
                </w:p>
              </w:tc>
              <w:tc>
                <w:tcPr>
                  <w:tcW w:w="992" w:type="dxa"/>
                  <w:vAlign w:val="center"/>
                </w:tcPr>
                <w:p w14:paraId="498FC855"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40.6</w:t>
                  </w:r>
                </w:p>
              </w:tc>
              <w:tc>
                <w:tcPr>
                  <w:tcW w:w="992" w:type="dxa"/>
                  <w:vAlign w:val="center"/>
                </w:tcPr>
                <w:p w14:paraId="2C054C35"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35.0</w:t>
                  </w:r>
                </w:p>
              </w:tc>
              <w:tc>
                <w:tcPr>
                  <w:tcW w:w="1843" w:type="dxa"/>
                  <w:vMerge w:val="restart"/>
                </w:tcPr>
                <w:p w14:paraId="6249533C" w14:textId="77777777" w:rsidR="00836D9E" w:rsidRPr="00836D9E" w:rsidRDefault="00836D9E" w:rsidP="00836D9E">
                  <w:pPr>
                    <w:pStyle w:val="NoSpacing"/>
                    <w:rPr>
                      <w:rFonts w:ascii="Arial" w:hAnsi="Arial" w:cs="Arial"/>
                      <w:sz w:val="12"/>
                      <w:szCs w:val="12"/>
                    </w:rPr>
                  </w:pPr>
                  <w:r w:rsidRPr="00836D9E">
                    <w:rPr>
                      <w:rFonts w:ascii="Arial" w:hAnsi="Arial" w:cs="Arial"/>
                      <w:sz w:val="12"/>
                      <w:szCs w:val="12"/>
                    </w:rPr>
                    <w:t>(Pupil Absence in Schools in England: Autumn term 2022/23 – data for primary schools)</w:t>
                  </w:r>
                </w:p>
                <w:p w14:paraId="320B17AA" w14:textId="77777777" w:rsidR="00836D9E" w:rsidRPr="00836D9E" w:rsidRDefault="00836D9E" w:rsidP="00836D9E">
                  <w:pPr>
                    <w:pStyle w:val="NoSpacing"/>
                    <w:rPr>
                      <w:rFonts w:ascii="Arial" w:hAnsi="Arial" w:cs="Arial"/>
                      <w:sz w:val="20"/>
                      <w:szCs w:val="20"/>
                    </w:rPr>
                  </w:pPr>
                  <w:r w:rsidRPr="00836D9E">
                    <w:rPr>
                      <w:rFonts w:ascii="Arial" w:hAnsi="Arial" w:cs="Arial"/>
                      <w:sz w:val="20"/>
                      <w:szCs w:val="20"/>
                    </w:rPr>
                    <w:t>All: 20.9%</w:t>
                  </w:r>
                </w:p>
              </w:tc>
            </w:tr>
            <w:tr w:rsidR="00836D9E" w:rsidRPr="00836D9E" w14:paraId="3B02B155" w14:textId="77777777" w:rsidTr="00333EBF">
              <w:tc>
                <w:tcPr>
                  <w:tcW w:w="2689" w:type="dxa"/>
                </w:tcPr>
                <w:p w14:paraId="48EFF956" w14:textId="77777777" w:rsidR="00836D9E" w:rsidRPr="00836D9E" w:rsidRDefault="00836D9E" w:rsidP="00836D9E">
                  <w:pPr>
                    <w:pStyle w:val="NoSpacing"/>
                    <w:rPr>
                      <w:rFonts w:ascii="Arial" w:hAnsi="Arial" w:cs="Arial"/>
                      <w:sz w:val="20"/>
                      <w:szCs w:val="20"/>
                    </w:rPr>
                  </w:pPr>
                  <w:r w:rsidRPr="00836D9E">
                    <w:rPr>
                      <w:rFonts w:ascii="Arial" w:hAnsi="Arial" w:cs="Arial"/>
                      <w:sz w:val="20"/>
                      <w:szCs w:val="20"/>
                    </w:rPr>
                    <w:t>Persistent Absence exc. Nursery</w:t>
                  </w:r>
                </w:p>
              </w:tc>
              <w:tc>
                <w:tcPr>
                  <w:tcW w:w="992" w:type="dxa"/>
                  <w:vAlign w:val="center"/>
                </w:tcPr>
                <w:p w14:paraId="393D3095"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34.6</w:t>
                  </w:r>
                </w:p>
              </w:tc>
              <w:tc>
                <w:tcPr>
                  <w:tcW w:w="992" w:type="dxa"/>
                  <w:vAlign w:val="center"/>
                </w:tcPr>
                <w:p w14:paraId="7B7DA3E2"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38.4</w:t>
                  </w:r>
                </w:p>
              </w:tc>
              <w:tc>
                <w:tcPr>
                  <w:tcW w:w="992" w:type="dxa"/>
                  <w:vAlign w:val="center"/>
                </w:tcPr>
                <w:p w14:paraId="1E051A8D" w14:textId="77777777" w:rsidR="00836D9E" w:rsidRPr="00836D9E" w:rsidRDefault="00836D9E" w:rsidP="00836D9E">
                  <w:pPr>
                    <w:pStyle w:val="NoSpacing"/>
                    <w:jc w:val="center"/>
                    <w:rPr>
                      <w:rFonts w:ascii="Arial" w:hAnsi="Arial" w:cs="Arial"/>
                      <w:sz w:val="20"/>
                      <w:szCs w:val="20"/>
                    </w:rPr>
                  </w:pPr>
                  <w:r w:rsidRPr="00836D9E">
                    <w:rPr>
                      <w:rFonts w:ascii="Arial" w:hAnsi="Arial" w:cs="Arial"/>
                      <w:sz w:val="20"/>
                      <w:szCs w:val="20"/>
                    </w:rPr>
                    <w:t>31.0</w:t>
                  </w:r>
                </w:p>
              </w:tc>
              <w:tc>
                <w:tcPr>
                  <w:tcW w:w="1843" w:type="dxa"/>
                  <w:vMerge/>
                </w:tcPr>
                <w:p w14:paraId="44D85A08" w14:textId="77777777" w:rsidR="00836D9E" w:rsidRPr="00836D9E" w:rsidRDefault="00836D9E" w:rsidP="00836D9E">
                  <w:pPr>
                    <w:pStyle w:val="NoSpacing"/>
                    <w:rPr>
                      <w:rFonts w:ascii="Arial" w:hAnsi="Arial" w:cs="Arial"/>
                      <w:sz w:val="20"/>
                      <w:szCs w:val="20"/>
                    </w:rPr>
                  </w:pPr>
                </w:p>
              </w:tc>
            </w:tr>
          </w:tbl>
          <w:p w14:paraId="69043757" w14:textId="61CBEE2D" w:rsidR="005B6E0B" w:rsidRPr="00836D9E" w:rsidRDefault="005B6E0B" w:rsidP="00A42003">
            <w:pPr>
              <w:pStyle w:val="NoSpacing"/>
              <w:rPr>
                <w:color w:val="0070C0"/>
                <w:sz w:val="20"/>
                <w:szCs w:val="20"/>
              </w:rPr>
            </w:pPr>
          </w:p>
          <w:tbl>
            <w:tblPr>
              <w:tblStyle w:val="TableGrid"/>
              <w:tblW w:w="0" w:type="auto"/>
              <w:tblLook w:val="04A0" w:firstRow="1" w:lastRow="0" w:firstColumn="1" w:lastColumn="0" w:noHBand="0" w:noVBand="1"/>
            </w:tblPr>
            <w:tblGrid>
              <w:gridCol w:w="562"/>
              <w:gridCol w:w="709"/>
              <w:gridCol w:w="709"/>
              <w:gridCol w:w="850"/>
              <w:gridCol w:w="709"/>
              <w:gridCol w:w="709"/>
              <w:gridCol w:w="850"/>
              <w:gridCol w:w="709"/>
              <w:gridCol w:w="709"/>
              <w:gridCol w:w="850"/>
              <w:gridCol w:w="709"/>
              <w:gridCol w:w="709"/>
              <w:gridCol w:w="850"/>
              <w:gridCol w:w="1134"/>
            </w:tblGrid>
            <w:tr w:rsidR="00FD76EF" w14:paraId="2CDE18AF" w14:textId="77777777" w:rsidTr="00333EBF">
              <w:tc>
                <w:tcPr>
                  <w:tcW w:w="562" w:type="dxa"/>
                </w:tcPr>
                <w:p w14:paraId="44A0C396" w14:textId="77777777" w:rsidR="00FD76EF" w:rsidRDefault="00FD76EF" w:rsidP="00FD76EF">
                  <w:pPr>
                    <w:pStyle w:val="NoSpacing"/>
                    <w:rPr>
                      <w:rFonts w:ascii="Arial" w:hAnsi="Arial" w:cs="Arial"/>
                    </w:rPr>
                  </w:pPr>
                </w:p>
              </w:tc>
              <w:tc>
                <w:tcPr>
                  <w:tcW w:w="2268" w:type="dxa"/>
                  <w:gridSpan w:val="3"/>
                  <w:shd w:val="clear" w:color="auto" w:fill="B8CCE4" w:themeFill="accent1" w:themeFillTint="66"/>
                </w:tcPr>
                <w:p w14:paraId="667C30F3" w14:textId="77777777" w:rsidR="00FD76EF" w:rsidRPr="00001E01" w:rsidRDefault="00FD76EF" w:rsidP="00FD76EF">
                  <w:pPr>
                    <w:pStyle w:val="NoSpacing"/>
                    <w:jc w:val="center"/>
                    <w:rPr>
                      <w:rFonts w:ascii="Arial" w:hAnsi="Arial" w:cs="Arial"/>
                      <w:sz w:val="20"/>
                      <w:szCs w:val="20"/>
                    </w:rPr>
                  </w:pPr>
                  <w:r w:rsidRPr="00001E01">
                    <w:rPr>
                      <w:rFonts w:ascii="Arial" w:hAnsi="Arial" w:cs="Arial"/>
                      <w:sz w:val="20"/>
                      <w:szCs w:val="20"/>
                    </w:rPr>
                    <w:t>Attendance 2018-19</w:t>
                  </w:r>
                </w:p>
              </w:tc>
              <w:tc>
                <w:tcPr>
                  <w:tcW w:w="2268" w:type="dxa"/>
                  <w:gridSpan w:val="3"/>
                  <w:shd w:val="clear" w:color="auto" w:fill="B6DDE8" w:themeFill="accent5" w:themeFillTint="66"/>
                </w:tcPr>
                <w:p w14:paraId="456EC3DA" w14:textId="77777777" w:rsidR="00FD76EF" w:rsidRPr="00001E01" w:rsidRDefault="00FD76EF" w:rsidP="00FD76EF">
                  <w:pPr>
                    <w:pStyle w:val="NoSpacing"/>
                    <w:jc w:val="center"/>
                    <w:rPr>
                      <w:rFonts w:ascii="Arial" w:hAnsi="Arial" w:cs="Arial"/>
                      <w:sz w:val="20"/>
                      <w:szCs w:val="20"/>
                    </w:rPr>
                  </w:pPr>
                  <w:r w:rsidRPr="00001E01">
                    <w:rPr>
                      <w:rFonts w:ascii="Arial" w:hAnsi="Arial" w:cs="Arial"/>
                      <w:sz w:val="20"/>
                      <w:szCs w:val="20"/>
                    </w:rPr>
                    <w:t>Attendance 2020-21</w:t>
                  </w:r>
                </w:p>
              </w:tc>
              <w:tc>
                <w:tcPr>
                  <w:tcW w:w="2268" w:type="dxa"/>
                  <w:gridSpan w:val="3"/>
                  <w:shd w:val="clear" w:color="auto" w:fill="B8CCE4" w:themeFill="accent1" w:themeFillTint="66"/>
                </w:tcPr>
                <w:p w14:paraId="455C5969" w14:textId="77777777" w:rsidR="00FD76EF" w:rsidRPr="00001E01" w:rsidRDefault="00FD76EF" w:rsidP="00FD76EF">
                  <w:pPr>
                    <w:pStyle w:val="NoSpacing"/>
                    <w:jc w:val="center"/>
                    <w:rPr>
                      <w:rFonts w:ascii="Arial" w:hAnsi="Arial" w:cs="Arial"/>
                      <w:sz w:val="20"/>
                      <w:szCs w:val="20"/>
                    </w:rPr>
                  </w:pPr>
                  <w:r w:rsidRPr="00001E01">
                    <w:rPr>
                      <w:rFonts w:ascii="Arial" w:hAnsi="Arial" w:cs="Arial"/>
                      <w:sz w:val="20"/>
                      <w:szCs w:val="20"/>
                    </w:rPr>
                    <w:t>Attendance 2021-22</w:t>
                  </w:r>
                </w:p>
              </w:tc>
              <w:tc>
                <w:tcPr>
                  <w:tcW w:w="2268" w:type="dxa"/>
                  <w:gridSpan w:val="3"/>
                  <w:shd w:val="clear" w:color="auto" w:fill="B6DDE8" w:themeFill="accent5" w:themeFillTint="66"/>
                </w:tcPr>
                <w:p w14:paraId="02DEFB79" w14:textId="77777777" w:rsidR="00FD76EF" w:rsidRPr="00001E01" w:rsidRDefault="00FD76EF" w:rsidP="00FD76EF">
                  <w:pPr>
                    <w:pStyle w:val="NoSpacing"/>
                    <w:jc w:val="center"/>
                    <w:rPr>
                      <w:rFonts w:ascii="Arial" w:hAnsi="Arial" w:cs="Arial"/>
                      <w:sz w:val="20"/>
                      <w:szCs w:val="20"/>
                    </w:rPr>
                  </w:pPr>
                  <w:r w:rsidRPr="00001E01">
                    <w:rPr>
                      <w:rFonts w:ascii="Arial" w:hAnsi="Arial" w:cs="Arial"/>
                      <w:sz w:val="20"/>
                      <w:szCs w:val="20"/>
                    </w:rPr>
                    <w:t xml:space="preserve">Attendance 2022-23 </w:t>
                  </w:r>
                  <w:r w:rsidRPr="00001E01">
                    <w:rPr>
                      <w:rFonts w:ascii="Arial" w:hAnsi="Arial" w:cs="Arial"/>
                      <w:sz w:val="18"/>
                      <w:szCs w:val="18"/>
                    </w:rPr>
                    <w:t>(as at 21/7/23)</w:t>
                  </w:r>
                </w:p>
              </w:tc>
              <w:tc>
                <w:tcPr>
                  <w:tcW w:w="1134" w:type="dxa"/>
                </w:tcPr>
                <w:p w14:paraId="3F61FAC4" w14:textId="77777777" w:rsidR="00FD76EF" w:rsidRDefault="00FD76EF" w:rsidP="00FD76EF">
                  <w:pPr>
                    <w:pStyle w:val="NoSpacing"/>
                    <w:rPr>
                      <w:rFonts w:ascii="Arial" w:hAnsi="Arial" w:cs="Arial"/>
                    </w:rPr>
                  </w:pPr>
                </w:p>
              </w:tc>
            </w:tr>
            <w:tr w:rsidR="00FD76EF" w14:paraId="3921FAB1" w14:textId="77777777" w:rsidTr="00333EBF">
              <w:tc>
                <w:tcPr>
                  <w:tcW w:w="562" w:type="dxa"/>
                </w:tcPr>
                <w:p w14:paraId="5F65B622" w14:textId="77777777" w:rsidR="00FD76EF" w:rsidRDefault="00FD76EF" w:rsidP="00FD76EF">
                  <w:pPr>
                    <w:pStyle w:val="NoSpacing"/>
                    <w:rPr>
                      <w:rFonts w:ascii="Arial" w:hAnsi="Arial" w:cs="Arial"/>
                    </w:rPr>
                  </w:pPr>
                </w:p>
              </w:tc>
              <w:tc>
                <w:tcPr>
                  <w:tcW w:w="709" w:type="dxa"/>
                  <w:shd w:val="clear" w:color="auto" w:fill="B8CCE4" w:themeFill="accent1" w:themeFillTint="66"/>
                </w:tcPr>
                <w:p w14:paraId="5C0917E8" w14:textId="77777777" w:rsidR="00FD76EF" w:rsidRPr="008D2382" w:rsidRDefault="00FD76EF" w:rsidP="00FD76EF">
                  <w:pPr>
                    <w:pStyle w:val="NoSpacing"/>
                    <w:rPr>
                      <w:rFonts w:ascii="Arial" w:hAnsi="Arial" w:cs="Arial"/>
                      <w:sz w:val="18"/>
                      <w:szCs w:val="18"/>
                    </w:rPr>
                  </w:pPr>
                  <w:r w:rsidRPr="008D2382">
                    <w:rPr>
                      <w:rFonts w:ascii="Arial" w:hAnsi="Arial" w:cs="Arial"/>
                      <w:sz w:val="18"/>
                      <w:szCs w:val="18"/>
                    </w:rPr>
                    <w:t>PP</w:t>
                  </w:r>
                </w:p>
              </w:tc>
              <w:tc>
                <w:tcPr>
                  <w:tcW w:w="709" w:type="dxa"/>
                  <w:shd w:val="clear" w:color="auto" w:fill="B8CCE4" w:themeFill="accent1" w:themeFillTint="66"/>
                </w:tcPr>
                <w:p w14:paraId="63E70C26"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Non-PP</w:t>
                  </w:r>
                </w:p>
              </w:tc>
              <w:tc>
                <w:tcPr>
                  <w:tcW w:w="850" w:type="dxa"/>
                  <w:shd w:val="clear" w:color="auto" w:fill="B8CCE4" w:themeFill="accent1" w:themeFillTint="66"/>
                </w:tcPr>
                <w:p w14:paraId="31CA0B16"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Gap</w:t>
                  </w:r>
                </w:p>
                <w:p w14:paraId="2F181972"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4"/>
                      <w:szCs w:val="14"/>
                    </w:rPr>
                    <w:t>(Internal PP compared to Non-PP)</w:t>
                  </w:r>
                </w:p>
              </w:tc>
              <w:tc>
                <w:tcPr>
                  <w:tcW w:w="709" w:type="dxa"/>
                  <w:shd w:val="clear" w:color="auto" w:fill="B6DDE8" w:themeFill="accent5" w:themeFillTint="66"/>
                </w:tcPr>
                <w:p w14:paraId="4A94E4B5"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PP</w:t>
                  </w:r>
                </w:p>
              </w:tc>
              <w:tc>
                <w:tcPr>
                  <w:tcW w:w="709" w:type="dxa"/>
                  <w:shd w:val="clear" w:color="auto" w:fill="B6DDE8" w:themeFill="accent5" w:themeFillTint="66"/>
                </w:tcPr>
                <w:p w14:paraId="4D16D9BB"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Non-PP</w:t>
                  </w:r>
                </w:p>
              </w:tc>
              <w:tc>
                <w:tcPr>
                  <w:tcW w:w="850" w:type="dxa"/>
                  <w:shd w:val="clear" w:color="auto" w:fill="B6DDE8" w:themeFill="accent5" w:themeFillTint="66"/>
                </w:tcPr>
                <w:p w14:paraId="00ABBCF2"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Gap</w:t>
                  </w:r>
                </w:p>
                <w:p w14:paraId="577C3381"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4"/>
                      <w:szCs w:val="14"/>
                    </w:rPr>
                    <w:t>(Internal PP compared to Non-PP)</w:t>
                  </w:r>
                </w:p>
              </w:tc>
              <w:tc>
                <w:tcPr>
                  <w:tcW w:w="709" w:type="dxa"/>
                  <w:shd w:val="clear" w:color="auto" w:fill="B8CCE4" w:themeFill="accent1" w:themeFillTint="66"/>
                </w:tcPr>
                <w:p w14:paraId="52D0C06B"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PP</w:t>
                  </w:r>
                </w:p>
              </w:tc>
              <w:tc>
                <w:tcPr>
                  <w:tcW w:w="709" w:type="dxa"/>
                  <w:shd w:val="clear" w:color="auto" w:fill="B8CCE4" w:themeFill="accent1" w:themeFillTint="66"/>
                </w:tcPr>
                <w:p w14:paraId="2D72A509"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Non-PP</w:t>
                  </w:r>
                </w:p>
              </w:tc>
              <w:tc>
                <w:tcPr>
                  <w:tcW w:w="850" w:type="dxa"/>
                  <w:shd w:val="clear" w:color="auto" w:fill="B8CCE4" w:themeFill="accent1" w:themeFillTint="66"/>
                </w:tcPr>
                <w:p w14:paraId="22320DC8"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Gap</w:t>
                  </w:r>
                </w:p>
                <w:p w14:paraId="75477E61"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4"/>
                      <w:szCs w:val="14"/>
                    </w:rPr>
                    <w:t>(Internal PP compared to Non-PP)</w:t>
                  </w:r>
                </w:p>
              </w:tc>
              <w:tc>
                <w:tcPr>
                  <w:tcW w:w="709" w:type="dxa"/>
                  <w:shd w:val="clear" w:color="auto" w:fill="B6DDE8" w:themeFill="accent5" w:themeFillTint="66"/>
                </w:tcPr>
                <w:p w14:paraId="52C84F71" w14:textId="77777777" w:rsidR="00FD76EF" w:rsidRPr="008D2382" w:rsidRDefault="00FD76EF" w:rsidP="00FD76EF">
                  <w:pPr>
                    <w:pStyle w:val="NoSpacing"/>
                    <w:jc w:val="center"/>
                    <w:rPr>
                      <w:rFonts w:ascii="Arial" w:hAnsi="Arial" w:cs="Arial"/>
                      <w:sz w:val="16"/>
                      <w:szCs w:val="16"/>
                    </w:rPr>
                  </w:pPr>
                  <w:r w:rsidRPr="008D2382">
                    <w:rPr>
                      <w:rFonts w:ascii="Arial" w:hAnsi="Arial" w:cs="Arial"/>
                      <w:sz w:val="18"/>
                      <w:szCs w:val="18"/>
                    </w:rPr>
                    <w:t>PP</w:t>
                  </w:r>
                </w:p>
              </w:tc>
              <w:tc>
                <w:tcPr>
                  <w:tcW w:w="709" w:type="dxa"/>
                  <w:shd w:val="clear" w:color="auto" w:fill="B6DDE8" w:themeFill="accent5" w:themeFillTint="66"/>
                </w:tcPr>
                <w:p w14:paraId="699C73CC" w14:textId="77777777" w:rsidR="00FD76EF" w:rsidRPr="008D2382" w:rsidRDefault="00FD76EF" w:rsidP="00FD76EF">
                  <w:pPr>
                    <w:pStyle w:val="NoSpacing"/>
                    <w:jc w:val="center"/>
                    <w:rPr>
                      <w:rFonts w:ascii="Arial" w:hAnsi="Arial" w:cs="Arial"/>
                      <w:sz w:val="16"/>
                      <w:szCs w:val="16"/>
                    </w:rPr>
                  </w:pPr>
                  <w:r w:rsidRPr="008D2382">
                    <w:rPr>
                      <w:rFonts w:ascii="Arial" w:hAnsi="Arial" w:cs="Arial"/>
                      <w:sz w:val="18"/>
                      <w:szCs w:val="18"/>
                    </w:rPr>
                    <w:t>Non-PP</w:t>
                  </w:r>
                </w:p>
              </w:tc>
              <w:tc>
                <w:tcPr>
                  <w:tcW w:w="850" w:type="dxa"/>
                  <w:shd w:val="clear" w:color="auto" w:fill="B6DDE8" w:themeFill="accent5" w:themeFillTint="66"/>
                </w:tcPr>
                <w:p w14:paraId="32133978" w14:textId="77777777" w:rsidR="00FD76EF" w:rsidRPr="008D2382" w:rsidRDefault="00FD76EF" w:rsidP="00FD76EF">
                  <w:pPr>
                    <w:pStyle w:val="NoSpacing"/>
                    <w:jc w:val="center"/>
                    <w:rPr>
                      <w:rFonts w:ascii="Arial" w:hAnsi="Arial" w:cs="Arial"/>
                      <w:sz w:val="18"/>
                      <w:szCs w:val="18"/>
                    </w:rPr>
                  </w:pPr>
                  <w:r w:rsidRPr="008D2382">
                    <w:rPr>
                      <w:rFonts w:ascii="Arial" w:hAnsi="Arial" w:cs="Arial"/>
                      <w:sz w:val="18"/>
                      <w:szCs w:val="18"/>
                    </w:rPr>
                    <w:t>Gap</w:t>
                  </w:r>
                </w:p>
                <w:p w14:paraId="26907AB3" w14:textId="77777777" w:rsidR="00FD76EF" w:rsidRPr="008D2382" w:rsidRDefault="00FD76EF" w:rsidP="00FD76EF">
                  <w:pPr>
                    <w:pStyle w:val="NoSpacing"/>
                    <w:jc w:val="center"/>
                    <w:rPr>
                      <w:rFonts w:ascii="Arial" w:hAnsi="Arial" w:cs="Arial"/>
                      <w:sz w:val="16"/>
                      <w:szCs w:val="16"/>
                    </w:rPr>
                  </w:pPr>
                  <w:r w:rsidRPr="008D2382">
                    <w:rPr>
                      <w:rFonts w:ascii="Arial" w:hAnsi="Arial" w:cs="Arial"/>
                      <w:sz w:val="14"/>
                      <w:szCs w:val="14"/>
                    </w:rPr>
                    <w:t>(Internal PP compared to Non-PP)</w:t>
                  </w:r>
                </w:p>
              </w:tc>
              <w:tc>
                <w:tcPr>
                  <w:tcW w:w="1134" w:type="dxa"/>
                  <w:vMerge w:val="restart"/>
                </w:tcPr>
                <w:p w14:paraId="0FBFF128" w14:textId="77777777" w:rsidR="00FD76EF" w:rsidRDefault="00FD76EF" w:rsidP="00FD76EF">
                  <w:pPr>
                    <w:pStyle w:val="NoSpacing"/>
                    <w:rPr>
                      <w:rFonts w:ascii="Arial" w:hAnsi="Arial" w:cs="Arial"/>
                      <w:sz w:val="16"/>
                      <w:szCs w:val="16"/>
                    </w:rPr>
                  </w:pPr>
                  <w:r w:rsidRPr="008D2382">
                    <w:rPr>
                      <w:rFonts w:ascii="Arial" w:hAnsi="Arial" w:cs="Arial"/>
                      <w:sz w:val="16"/>
                      <w:szCs w:val="16"/>
                    </w:rPr>
                    <w:t>FFT National attendance average</w:t>
                  </w:r>
                  <w:r>
                    <w:rPr>
                      <w:rFonts w:ascii="Arial" w:hAnsi="Arial" w:cs="Arial"/>
                      <w:sz w:val="16"/>
                      <w:szCs w:val="16"/>
                    </w:rPr>
                    <w:t xml:space="preserve"> 2022-23</w:t>
                  </w:r>
                </w:p>
                <w:p w14:paraId="519353FC" w14:textId="77777777" w:rsidR="00FD76EF" w:rsidRDefault="00FD76EF" w:rsidP="00FD76EF">
                  <w:pPr>
                    <w:pStyle w:val="NoSpacing"/>
                    <w:rPr>
                      <w:rFonts w:ascii="Arial" w:hAnsi="Arial" w:cs="Arial"/>
                      <w:sz w:val="16"/>
                      <w:szCs w:val="16"/>
                    </w:rPr>
                  </w:pPr>
                </w:p>
                <w:p w14:paraId="1C09DD31" w14:textId="77777777" w:rsidR="00FD76EF" w:rsidRDefault="00FD76EF" w:rsidP="00FD76EF">
                  <w:pPr>
                    <w:pStyle w:val="NoSpacing"/>
                    <w:rPr>
                      <w:rFonts w:ascii="Arial" w:hAnsi="Arial" w:cs="Arial"/>
                      <w:sz w:val="16"/>
                      <w:szCs w:val="16"/>
                    </w:rPr>
                  </w:pPr>
                  <w:r>
                    <w:rPr>
                      <w:rFonts w:ascii="Arial" w:hAnsi="Arial" w:cs="Arial"/>
                      <w:sz w:val="16"/>
                      <w:szCs w:val="16"/>
                    </w:rPr>
                    <w:lastRenderedPageBreak/>
                    <w:t>All:93.8%</w:t>
                  </w:r>
                </w:p>
                <w:p w14:paraId="417750D4" w14:textId="77777777" w:rsidR="00FD76EF" w:rsidRDefault="00FD76EF" w:rsidP="00FD76EF">
                  <w:pPr>
                    <w:pStyle w:val="NoSpacing"/>
                    <w:rPr>
                      <w:rFonts w:ascii="Arial" w:hAnsi="Arial" w:cs="Arial"/>
                      <w:sz w:val="16"/>
                      <w:szCs w:val="16"/>
                    </w:rPr>
                  </w:pPr>
                </w:p>
                <w:p w14:paraId="1964BF6B" w14:textId="77777777" w:rsidR="00FD76EF" w:rsidRDefault="00FD76EF" w:rsidP="00FD76EF">
                  <w:pPr>
                    <w:pStyle w:val="NoSpacing"/>
                    <w:rPr>
                      <w:rFonts w:ascii="Arial" w:hAnsi="Arial" w:cs="Arial"/>
                      <w:sz w:val="16"/>
                      <w:szCs w:val="16"/>
                    </w:rPr>
                  </w:pPr>
                  <w:r>
                    <w:rPr>
                      <w:rFonts w:ascii="Arial" w:hAnsi="Arial" w:cs="Arial"/>
                      <w:sz w:val="16"/>
                      <w:szCs w:val="16"/>
                    </w:rPr>
                    <w:t>FSM6: 91.3%</w:t>
                  </w:r>
                </w:p>
                <w:p w14:paraId="49101CA6" w14:textId="77777777" w:rsidR="00FD76EF" w:rsidRDefault="00FD76EF" w:rsidP="00FD76EF">
                  <w:pPr>
                    <w:pStyle w:val="NoSpacing"/>
                    <w:rPr>
                      <w:rFonts w:ascii="Arial" w:hAnsi="Arial" w:cs="Arial"/>
                      <w:sz w:val="16"/>
                      <w:szCs w:val="16"/>
                    </w:rPr>
                  </w:pPr>
                </w:p>
                <w:p w14:paraId="0A27EFAA" w14:textId="77777777" w:rsidR="00FD76EF" w:rsidRDefault="00FD76EF" w:rsidP="00FD76EF">
                  <w:pPr>
                    <w:pStyle w:val="NoSpacing"/>
                    <w:rPr>
                      <w:rFonts w:ascii="Arial" w:hAnsi="Arial" w:cs="Arial"/>
                    </w:rPr>
                  </w:pPr>
                  <w:r>
                    <w:rPr>
                      <w:rFonts w:ascii="Arial" w:hAnsi="Arial" w:cs="Arial"/>
                      <w:sz w:val="16"/>
                      <w:szCs w:val="16"/>
                    </w:rPr>
                    <w:t>Non-FSM6: 94.7%</w:t>
                  </w:r>
                </w:p>
              </w:tc>
            </w:tr>
            <w:tr w:rsidR="00FD76EF" w14:paraId="66644658" w14:textId="77777777" w:rsidTr="00333EBF">
              <w:tc>
                <w:tcPr>
                  <w:tcW w:w="562" w:type="dxa"/>
                </w:tcPr>
                <w:p w14:paraId="679B1909" w14:textId="77777777" w:rsidR="00FD76EF" w:rsidRPr="00FF0F23" w:rsidRDefault="00FD76EF" w:rsidP="00FD76EF">
                  <w:pPr>
                    <w:pStyle w:val="NoSpacing"/>
                    <w:rPr>
                      <w:rFonts w:ascii="Arial" w:hAnsi="Arial" w:cs="Arial"/>
                      <w:sz w:val="20"/>
                      <w:szCs w:val="20"/>
                    </w:rPr>
                  </w:pPr>
                  <w:r w:rsidRPr="00FF0F23">
                    <w:rPr>
                      <w:rFonts w:ascii="Arial" w:hAnsi="Arial" w:cs="Arial"/>
                      <w:sz w:val="18"/>
                      <w:szCs w:val="18"/>
                    </w:rPr>
                    <w:t>FS2</w:t>
                  </w:r>
                </w:p>
              </w:tc>
              <w:tc>
                <w:tcPr>
                  <w:tcW w:w="709" w:type="dxa"/>
                  <w:shd w:val="clear" w:color="auto" w:fill="DBE5F1" w:themeFill="accent1" w:themeFillTint="33"/>
                </w:tcPr>
                <w:p w14:paraId="441C6C13"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92.1%</w:t>
                  </w:r>
                </w:p>
              </w:tc>
              <w:tc>
                <w:tcPr>
                  <w:tcW w:w="709" w:type="dxa"/>
                  <w:shd w:val="clear" w:color="auto" w:fill="DBE5F1" w:themeFill="accent1" w:themeFillTint="33"/>
                </w:tcPr>
                <w:p w14:paraId="116AEDC5"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93.0%</w:t>
                  </w:r>
                </w:p>
              </w:tc>
              <w:tc>
                <w:tcPr>
                  <w:tcW w:w="850" w:type="dxa"/>
                  <w:shd w:val="clear" w:color="auto" w:fill="DBE5F1" w:themeFill="accent1" w:themeFillTint="33"/>
                </w:tcPr>
                <w:p w14:paraId="4E306260"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-0.9%</w:t>
                  </w:r>
                </w:p>
              </w:tc>
              <w:tc>
                <w:tcPr>
                  <w:tcW w:w="709" w:type="dxa"/>
                  <w:shd w:val="clear" w:color="auto" w:fill="DAEEF3" w:themeFill="accent5" w:themeFillTint="33"/>
                </w:tcPr>
                <w:p w14:paraId="313AE57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86.8%</w:t>
                  </w:r>
                </w:p>
              </w:tc>
              <w:tc>
                <w:tcPr>
                  <w:tcW w:w="709" w:type="dxa"/>
                  <w:shd w:val="clear" w:color="auto" w:fill="DAEEF3" w:themeFill="accent5" w:themeFillTint="33"/>
                </w:tcPr>
                <w:p w14:paraId="3B8242AD"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88.2%</w:t>
                  </w:r>
                </w:p>
              </w:tc>
              <w:tc>
                <w:tcPr>
                  <w:tcW w:w="850" w:type="dxa"/>
                  <w:shd w:val="clear" w:color="auto" w:fill="DAEEF3" w:themeFill="accent5" w:themeFillTint="33"/>
                </w:tcPr>
                <w:p w14:paraId="0F44BA05"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-1.4%</w:t>
                  </w:r>
                </w:p>
              </w:tc>
              <w:tc>
                <w:tcPr>
                  <w:tcW w:w="709" w:type="dxa"/>
                  <w:shd w:val="clear" w:color="auto" w:fill="DBE5F1" w:themeFill="accent1" w:themeFillTint="33"/>
                </w:tcPr>
                <w:p w14:paraId="5AA11D1E"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90.7%</w:t>
                  </w:r>
                </w:p>
              </w:tc>
              <w:tc>
                <w:tcPr>
                  <w:tcW w:w="709" w:type="dxa"/>
                  <w:shd w:val="clear" w:color="auto" w:fill="DBE5F1" w:themeFill="accent1" w:themeFillTint="33"/>
                </w:tcPr>
                <w:p w14:paraId="71E6F6C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91.2%</w:t>
                  </w:r>
                </w:p>
              </w:tc>
              <w:tc>
                <w:tcPr>
                  <w:tcW w:w="850" w:type="dxa"/>
                  <w:shd w:val="clear" w:color="auto" w:fill="DBE5F1" w:themeFill="accent1" w:themeFillTint="33"/>
                </w:tcPr>
                <w:p w14:paraId="44969CFE"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-0.5%</w:t>
                  </w:r>
                </w:p>
              </w:tc>
              <w:tc>
                <w:tcPr>
                  <w:tcW w:w="709" w:type="dxa"/>
                  <w:shd w:val="clear" w:color="auto" w:fill="DAEEF3" w:themeFill="accent5" w:themeFillTint="33"/>
                </w:tcPr>
                <w:p w14:paraId="61118E9E"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86.2%</w:t>
                  </w:r>
                </w:p>
              </w:tc>
              <w:tc>
                <w:tcPr>
                  <w:tcW w:w="709" w:type="dxa"/>
                  <w:shd w:val="clear" w:color="auto" w:fill="DAEEF3" w:themeFill="accent5" w:themeFillTint="33"/>
                </w:tcPr>
                <w:p w14:paraId="79993523"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89.4%</w:t>
                  </w:r>
                </w:p>
              </w:tc>
              <w:tc>
                <w:tcPr>
                  <w:tcW w:w="850" w:type="dxa"/>
                  <w:shd w:val="clear" w:color="auto" w:fill="DAEEF3" w:themeFill="accent5" w:themeFillTint="33"/>
                </w:tcPr>
                <w:p w14:paraId="05987595"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-3.2%</w:t>
                  </w:r>
                </w:p>
              </w:tc>
              <w:tc>
                <w:tcPr>
                  <w:tcW w:w="1134" w:type="dxa"/>
                  <w:vMerge/>
                </w:tcPr>
                <w:p w14:paraId="44E37DF7" w14:textId="77777777" w:rsidR="00FD76EF" w:rsidRDefault="00FD76EF" w:rsidP="00FD76EF">
                  <w:pPr>
                    <w:pStyle w:val="NoSpacing"/>
                    <w:rPr>
                      <w:rFonts w:ascii="Arial" w:hAnsi="Arial" w:cs="Arial"/>
                    </w:rPr>
                  </w:pPr>
                </w:p>
              </w:tc>
            </w:tr>
            <w:tr w:rsidR="00FD76EF" w14:paraId="7D206704" w14:textId="77777777" w:rsidTr="00333EBF">
              <w:tc>
                <w:tcPr>
                  <w:tcW w:w="562" w:type="dxa"/>
                </w:tcPr>
                <w:p w14:paraId="2FEB811A" w14:textId="77777777" w:rsidR="00FD76EF" w:rsidRPr="00FF0F23" w:rsidRDefault="00FD76EF" w:rsidP="00FD76EF">
                  <w:pPr>
                    <w:pStyle w:val="NoSpacing"/>
                    <w:rPr>
                      <w:rFonts w:ascii="Arial" w:hAnsi="Arial" w:cs="Arial"/>
                      <w:sz w:val="20"/>
                      <w:szCs w:val="20"/>
                    </w:rPr>
                  </w:pPr>
                  <w:r w:rsidRPr="00FF0F23">
                    <w:rPr>
                      <w:rFonts w:ascii="Arial" w:hAnsi="Arial" w:cs="Arial"/>
                      <w:sz w:val="20"/>
                      <w:szCs w:val="20"/>
                    </w:rPr>
                    <w:lastRenderedPageBreak/>
                    <w:t>Y1</w:t>
                  </w:r>
                </w:p>
              </w:tc>
              <w:tc>
                <w:tcPr>
                  <w:tcW w:w="709" w:type="dxa"/>
                  <w:shd w:val="clear" w:color="auto" w:fill="DBE5F1" w:themeFill="accent1" w:themeFillTint="33"/>
                </w:tcPr>
                <w:p w14:paraId="78C481D5"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95.8%</w:t>
                  </w:r>
                </w:p>
              </w:tc>
              <w:tc>
                <w:tcPr>
                  <w:tcW w:w="709" w:type="dxa"/>
                  <w:shd w:val="clear" w:color="auto" w:fill="DBE5F1" w:themeFill="accent1" w:themeFillTint="33"/>
                </w:tcPr>
                <w:p w14:paraId="25B5BBD8"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95.7%</w:t>
                  </w:r>
                </w:p>
              </w:tc>
              <w:tc>
                <w:tcPr>
                  <w:tcW w:w="850" w:type="dxa"/>
                  <w:shd w:val="clear" w:color="auto" w:fill="DBE5F1" w:themeFill="accent1" w:themeFillTint="33"/>
                </w:tcPr>
                <w:p w14:paraId="47F423DC"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+0.1%</w:t>
                  </w:r>
                </w:p>
              </w:tc>
              <w:tc>
                <w:tcPr>
                  <w:tcW w:w="709" w:type="dxa"/>
                  <w:shd w:val="clear" w:color="auto" w:fill="DAEEF3" w:themeFill="accent5" w:themeFillTint="33"/>
                </w:tcPr>
                <w:p w14:paraId="7C10995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91.8%</w:t>
                  </w:r>
                </w:p>
              </w:tc>
              <w:tc>
                <w:tcPr>
                  <w:tcW w:w="709" w:type="dxa"/>
                  <w:shd w:val="clear" w:color="auto" w:fill="DAEEF3" w:themeFill="accent5" w:themeFillTint="33"/>
                </w:tcPr>
                <w:p w14:paraId="23D6B5EF"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93.2%</w:t>
                  </w:r>
                </w:p>
              </w:tc>
              <w:tc>
                <w:tcPr>
                  <w:tcW w:w="850" w:type="dxa"/>
                  <w:shd w:val="clear" w:color="auto" w:fill="DAEEF3" w:themeFill="accent5" w:themeFillTint="33"/>
                </w:tcPr>
                <w:p w14:paraId="7F0E4EE3"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-1.4%</w:t>
                  </w:r>
                </w:p>
              </w:tc>
              <w:tc>
                <w:tcPr>
                  <w:tcW w:w="709" w:type="dxa"/>
                  <w:shd w:val="clear" w:color="auto" w:fill="DBE5F1" w:themeFill="accent1" w:themeFillTint="33"/>
                </w:tcPr>
                <w:p w14:paraId="62F55C17"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89.9%</w:t>
                  </w:r>
                </w:p>
              </w:tc>
              <w:tc>
                <w:tcPr>
                  <w:tcW w:w="709" w:type="dxa"/>
                  <w:shd w:val="clear" w:color="auto" w:fill="DBE5F1" w:themeFill="accent1" w:themeFillTint="33"/>
                </w:tcPr>
                <w:p w14:paraId="79DAC17B"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93.2%</w:t>
                  </w:r>
                </w:p>
              </w:tc>
              <w:tc>
                <w:tcPr>
                  <w:tcW w:w="850" w:type="dxa"/>
                  <w:shd w:val="clear" w:color="auto" w:fill="DBE5F1" w:themeFill="accent1" w:themeFillTint="33"/>
                </w:tcPr>
                <w:p w14:paraId="583D97CC"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-3.3%</w:t>
                  </w:r>
                </w:p>
              </w:tc>
              <w:tc>
                <w:tcPr>
                  <w:tcW w:w="709" w:type="dxa"/>
                  <w:shd w:val="clear" w:color="auto" w:fill="DAEEF3" w:themeFill="accent5" w:themeFillTint="33"/>
                </w:tcPr>
                <w:p w14:paraId="4DF560B9"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91.9%</w:t>
                  </w:r>
                </w:p>
              </w:tc>
              <w:tc>
                <w:tcPr>
                  <w:tcW w:w="709" w:type="dxa"/>
                  <w:shd w:val="clear" w:color="auto" w:fill="DAEEF3" w:themeFill="accent5" w:themeFillTint="33"/>
                </w:tcPr>
                <w:p w14:paraId="598C7D76"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91.4%</w:t>
                  </w:r>
                </w:p>
              </w:tc>
              <w:tc>
                <w:tcPr>
                  <w:tcW w:w="850" w:type="dxa"/>
                  <w:shd w:val="clear" w:color="auto" w:fill="DAEEF3" w:themeFill="accent5" w:themeFillTint="33"/>
                </w:tcPr>
                <w:p w14:paraId="7DB5F30D"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+0.5%</w:t>
                  </w:r>
                </w:p>
              </w:tc>
              <w:tc>
                <w:tcPr>
                  <w:tcW w:w="1134" w:type="dxa"/>
                  <w:vMerge/>
                </w:tcPr>
                <w:p w14:paraId="483A3C19" w14:textId="77777777" w:rsidR="00FD76EF" w:rsidRDefault="00FD76EF" w:rsidP="00FD76EF">
                  <w:pPr>
                    <w:pStyle w:val="NoSpacing"/>
                    <w:rPr>
                      <w:rFonts w:ascii="Arial" w:hAnsi="Arial" w:cs="Arial"/>
                    </w:rPr>
                  </w:pPr>
                </w:p>
              </w:tc>
            </w:tr>
            <w:tr w:rsidR="00FD76EF" w14:paraId="39FD845A" w14:textId="77777777" w:rsidTr="00333EBF">
              <w:tc>
                <w:tcPr>
                  <w:tcW w:w="562" w:type="dxa"/>
                </w:tcPr>
                <w:p w14:paraId="5F1CFFC9" w14:textId="77777777" w:rsidR="00FD76EF" w:rsidRPr="00FF0F23" w:rsidRDefault="00FD76EF" w:rsidP="00FD76EF">
                  <w:pPr>
                    <w:pStyle w:val="NoSpacing"/>
                    <w:rPr>
                      <w:rFonts w:ascii="Arial" w:hAnsi="Arial" w:cs="Arial"/>
                      <w:sz w:val="20"/>
                      <w:szCs w:val="20"/>
                    </w:rPr>
                  </w:pPr>
                  <w:r w:rsidRPr="00FF0F23">
                    <w:rPr>
                      <w:rFonts w:ascii="Arial" w:hAnsi="Arial" w:cs="Arial"/>
                      <w:sz w:val="20"/>
                      <w:szCs w:val="20"/>
                    </w:rPr>
                    <w:t>Y2</w:t>
                  </w:r>
                </w:p>
              </w:tc>
              <w:tc>
                <w:tcPr>
                  <w:tcW w:w="709" w:type="dxa"/>
                  <w:shd w:val="clear" w:color="auto" w:fill="DBE5F1" w:themeFill="accent1" w:themeFillTint="33"/>
                </w:tcPr>
                <w:p w14:paraId="768D9B42"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95.5%</w:t>
                  </w:r>
                </w:p>
              </w:tc>
              <w:tc>
                <w:tcPr>
                  <w:tcW w:w="709" w:type="dxa"/>
                  <w:shd w:val="clear" w:color="auto" w:fill="DBE5F1" w:themeFill="accent1" w:themeFillTint="33"/>
                </w:tcPr>
                <w:p w14:paraId="318A19A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95.3%</w:t>
                  </w:r>
                </w:p>
              </w:tc>
              <w:tc>
                <w:tcPr>
                  <w:tcW w:w="850" w:type="dxa"/>
                  <w:shd w:val="clear" w:color="auto" w:fill="DBE5F1" w:themeFill="accent1" w:themeFillTint="33"/>
                </w:tcPr>
                <w:p w14:paraId="1A0609A3"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+0.2%</w:t>
                  </w:r>
                </w:p>
              </w:tc>
              <w:tc>
                <w:tcPr>
                  <w:tcW w:w="709" w:type="dxa"/>
                  <w:shd w:val="clear" w:color="auto" w:fill="DAEEF3" w:themeFill="accent5" w:themeFillTint="33"/>
                </w:tcPr>
                <w:p w14:paraId="74AC6503"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91.1%</w:t>
                  </w:r>
                </w:p>
              </w:tc>
              <w:tc>
                <w:tcPr>
                  <w:tcW w:w="709" w:type="dxa"/>
                  <w:shd w:val="clear" w:color="auto" w:fill="DAEEF3" w:themeFill="accent5" w:themeFillTint="33"/>
                </w:tcPr>
                <w:p w14:paraId="14AC2A24"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93.1%</w:t>
                  </w:r>
                </w:p>
              </w:tc>
              <w:tc>
                <w:tcPr>
                  <w:tcW w:w="850" w:type="dxa"/>
                  <w:shd w:val="clear" w:color="auto" w:fill="DAEEF3" w:themeFill="accent5" w:themeFillTint="33"/>
                </w:tcPr>
                <w:p w14:paraId="2BD958E8"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-2.0%</w:t>
                  </w:r>
                </w:p>
              </w:tc>
              <w:tc>
                <w:tcPr>
                  <w:tcW w:w="709" w:type="dxa"/>
                  <w:shd w:val="clear" w:color="auto" w:fill="DBE5F1" w:themeFill="accent1" w:themeFillTint="33"/>
                </w:tcPr>
                <w:p w14:paraId="4C348E1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93.6%</w:t>
                  </w:r>
                </w:p>
              </w:tc>
              <w:tc>
                <w:tcPr>
                  <w:tcW w:w="709" w:type="dxa"/>
                  <w:shd w:val="clear" w:color="auto" w:fill="DBE5F1" w:themeFill="accent1" w:themeFillTint="33"/>
                </w:tcPr>
                <w:p w14:paraId="173C62C6"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95.0%</w:t>
                  </w:r>
                </w:p>
              </w:tc>
              <w:tc>
                <w:tcPr>
                  <w:tcW w:w="850" w:type="dxa"/>
                  <w:shd w:val="clear" w:color="auto" w:fill="DBE5F1" w:themeFill="accent1" w:themeFillTint="33"/>
                </w:tcPr>
                <w:p w14:paraId="02A60BEB"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-1.4%</w:t>
                  </w:r>
                </w:p>
              </w:tc>
              <w:tc>
                <w:tcPr>
                  <w:tcW w:w="709" w:type="dxa"/>
                  <w:shd w:val="clear" w:color="auto" w:fill="DAEEF3" w:themeFill="accent5" w:themeFillTint="33"/>
                </w:tcPr>
                <w:p w14:paraId="3723DC83"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92.7%</w:t>
                  </w:r>
                </w:p>
              </w:tc>
              <w:tc>
                <w:tcPr>
                  <w:tcW w:w="709" w:type="dxa"/>
                  <w:shd w:val="clear" w:color="auto" w:fill="DAEEF3" w:themeFill="accent5" w:themeFillTint="33"/>
                </w:tcPr>
                <w:p w14:paraId="75CF5286"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90.8%</w:t>
                  </w:r>
                </w:p>
              </w:tc>
              <w:tc>
                <w:tcPr>
                  <w:tcW w:w="850" w:type="dxa"/>
                  <w:shd w:val="clear" w:color="auto" w:fill="DAEEF3" w:themeFill="accent5" w:themeFillTint="33"/>
                </w:tcPr>
                <w:p w14:paraId="2D9DD3B8"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+1.9%</w:t>
                  </w:r>
                </w:p>
              </w:tc>
              <w:tc>
                <w:tcPr>
                  <w:tcW w:w="1134" w:type="dxa"/>
                  <w:vMerge/>
                </w:tcPr>
                <w:p w14:paraId="1AD00932" w14:textId="77777777" w:rsidR="00FD76EF" w:rsidRDefault="00FD76EF" w:rsidP="00FD76EF">
                  <w:pPr>
                    <w:pStyle w:val="NoSpacing"/>
                    <w:rPr>
                      <w:rFonts w:ascii="Arial" w:hAnsi="Arial" w:cs="Arial"/>
                    </w:rPr>
                  </w:pPr>
                </w:p>
              </w:tc>
            </w:tr>
            <w:tr w:rsidR="00FD76EF" w14:paraId="252F2E82" w14:textId="77777777" w:rsidTr="00333EBF">
              <w:tc>
                <w:tcPr>
                  <w:tcW w:w="562" w:type="dxa"/>
                </w:tcPr>
                <w:p w14:paraId="4DCB4B95" w14:textId="77777777" w:rsidR="00FD76EF" w:rsidRPr="00FF0F23" w:rsidRDefault="00FD76EF" w:rsidP="00FD76EF">
                  <w:pPr>
                    <w:pStyle w:val="NoSpacing"/>
                    <w:rPr>
                      <w:rFonts w:ascii="Arial" w:hAnsi="Arial" w:cs="Arial"/>
                      <w:sz w:val="20"/>
                      <w:szCs w:val="20"/>
                    </w:rPr>
                  </w:pPr>
                  <w:r w:rsidRPr="00FF0F23">
                    <w:rPr>
                      <w:rFonts w:ascii="Arial" w:hAnsi="Arial" w:cs="Arial"/>
                      <w:sz w:val="20"/>
                      <w:szCs w:val="20"/>
                    </w:rPr>
                    <w:t>Y3</w:t>
                  </w:r>
                </w:p>
              </w:tc>
              <w:tc>
                <w:tcPr>
                  <w:tcW w:w="709" w:type="dxa"/>
                  <w:shd w:val="clear" w:color="auto" w:fill="DBE5F1" w:themeFill="accent1" w:themeFillTint="33"/>
                </w:tcPr>
                <w:p w14:paraId="0B1F79A2"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95.6%</w:t>
                  </w:r>
                </w:p>
              </w:tc>
              <w:tc>
                <w:tcPr>
                  <w:tcW w:w="709" w:type="dxa"/>
                  <w:shd w:val="clear" w:color="auto" w:fill="DBE5F1" w:themeFill="accent1" w:themeFillTint="33"/>
                </w:tcPr>
                <w:p w14:paraId="518A01E9"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95.6%</w:t>
                  </w:r>
                </w:p>
              </w:tc>
              <w:tc>
                <w:tcPr>
                  <w:tcW w:w="850" w:type="dxa"/>
                  <w:shd w:val="clear" w:color="auto" w:fill="DBE5F1" w:themeFill="accent1" w:themeFillTint="33"/>
                </w:tcPr>
                <w:p w14:paraId="36781B1E"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w:t>
                  </w:r>
                </w:p>
              </w:tc>
              <w:tc>
                <w:tcPr>
                  <w:tcW w:w="709" w:type="dxa"/>
                  <w:shd w:val="clear" w:color="auto" w:fill="DAEEF3" w:themeFill="accent5" w:themeFillTint="33"/>
                </w:tcPr>
                <w:p w14:paraId="38B50EB6"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93.0%</w:t>
                  </w:r>
                </w:p>
              </w:tc>
              <w:tc>
                <w:tcPr>
                  <w:tcW w:w="709" w:type="dxa"/>
                  <w:shd w:val="clear" w:color="auto" w:fill="DAEEF3" w:themeFill="accent5" w:themeFillTint="33"/>
                </w:tcPr>
                <w:p w14:paraId="15023A88"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94.9%</w:t>
                  </w:r>
                </w:p>
              </w:tc>
              <w:tc>
                <w:tcPr>
                  <w:tcW w:w="850" w:type="dxa"/>
                  <w:shd w:val="clear" w:color="auto" w:fill="DAEEF3" w:themeFill="accent5" w:themeFillTint="33"/>
                </w:tcPr>
                <w:p w14:paraId="118C21C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-1.9%</w:t>
                  </w:r>
                </w:p>
              </w:tc>
              <w:tc>
                <w:tcPr>
                  <w:tcW w:w="709" w:type="dxa"/>
                  <w:shd w:val="clear" w:color="auto" w:fill="DBE5F1" w:themeFill="accent1" w:themeFillTint="33"/>
                </w:tcPr>
                <w:p w14:paraId="47F9069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92.3%</w:t>
                  </w:r>
                </w:p>
              </w:tc>
              <w:tc>
                <w:tcPr>
                  <w:tcW w:w="709" w:type="dxa"/>
                  <w:shd w:val="clear" w:color="auto" w:fill="DBE5F1" w:themeFill="accent1" w:themeFillTint="33"/>
                </w:tcPr>
                <w:p w14:paraId="377DCDC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94.4%</w:t>
                  </w:r>
                </w:p>
              </w:tc>
              <w:tc>
                <w:tcPr>
                  <w:tcW w:w="850" w:type="dxa"/>
                  <w:shd w:val="clear" w:color="auto" w:fill="DBE5F1" w:themeFill="accent1" w:themeFillTint="33"/>
                </w:tcPr>
                <w:p w14:paraId="704B4039"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-2.1%</w:t>
                  </w:r>
                </w:p>
              </w:tc>
              <w:tc>
                <w:tcPr>
                  <w:tcW w:w="709" w:type="dxa"/>
                  <w:shd w:val="clear" w:color="auto" w:fill="DAEEF3" w:themeFill="accent5" w:themeFillTint="33"/>
                </w:tcPr>
                <w:p w14:paraId="11EBC61E"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90.7%</w:t>
                  </w:r>
                </w:p>
              </w:tc>
              <w:tc>
                <w:tcPr>
                  <w:tcW w:w="709" w:type="dxa"/>
                  <w:shd w:val="clear" w:color="auto" w:fill="DAEEF3" w:themeFill="accent5" w:themeFillTint="33"/>
                </w:tcPr>
                <w:p w14:paraId="1D1C26AC"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92.4%</w:t>
                  </w:r>
                </w:p>
              </w:tc>
              <w:tc>
                <w:tcPr>
                  <w:tcW w:w="850" w:type="dxa"/>
                  <w:shd w:val="clear" w:color="auto" w:fill="DAEEF3" w:themeFill="accent5" w:themeFillTint="33"/>
                </w:tcPr>
                <w:p w14:paraId="5C0449AF"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-1.7%</w:t>
                  </w:r>
                </w:p>
              </w:tc>
              <w:tc>
                <w:tcPr>
                  <w:tcW w:w="1134" w:type="dxa"/>
                  <w:vMerge/>
                </w:tcPr>
                <w:p w14:paraId="2B8B9711" w14:textId="77777777" w:rsidR="00FD76EF" w:rsidRDefault="00FD76EF" w:rsidP="00FD76EF">
                  <w:pPr>
                    <w:pStyle w:val="NoSpacing"/>
                    <w:rPr>
                      <w:rFonts w:ascii="Arial" w:hAnsi="Arial" w:cs="Arial"/>
                    </w:rPr>
                  </w:pPr>
                </w:p>
              </w:tc>
            </w:tr>
            <w:tr w:rsidR="00FD76EF" w14:paraId="534AC454" w14:textId="77777777" w:rsidTr="00333EBF">
              <w:tc>
                <w:tcPr>
                  <w:tcW w:w="562" w:type="dxa"/>
                </w:tcPr>
                <w:p w14:paraId="1E180812" w14:textId="77777777" w:rsidR="00FD76EF" w:rsidRPr="00FF0F23" w:rsidRDefault="00FD76EF" w:rsidP="00FD76EF">
                  <w:pPr>
                    <w:pStyle w:val="NoSpacing"/>
                    <w:rPr>
                      <w:rFonts w:ascii="Arial" w:hAnsi="Arial" w:cs="Arial"/>
                      <w:sz w:val="20"/>
                      <w:szCs w:val="20"/>
                    </w:rPr>
                  </w:pPr>
                  <w:r w:rsidRPr="00FF0F23">
                    <w:rPr>
                      <w:rFonts w:ascii="Arial" w:hAnsi="Arial" w:cs="Arial"/>
                      <w:sz w:val="20"/>
                      <w:szCs w:val="20"/>
                    </w:rPr>
                    <w:t>Y4</w:t>
                  </w:r>
                </w:p>
              </w:tc>
              <w:tc>
                <w:tcPr>
                  <w:tcW w:w="709" w:type="dxa"/>
                  <w:shd w:val="clear" w:color="auto" w:fill="DBE5F1" w:themeFill="accent1" w:themeFillTint="33"/>
                </w:tcPr>
                <w:p w14:paraId="1AFA6206"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96.6%</w:t>
                  </w:r>
                </w:p>
              </w:tc>
              <w:tc>
                <w:tcPr>
                  <w:tcW w:w="709" w:type="dxa"/>
                  <w:shd w:val="clear" w:color="auto" w:fill="DBE5F1" w:themeFill="accent1" w:themeFillTint="33"/>
                </w:tcPr>
                <w:p w14:paraId="128F3E99"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96.3%</w:t>
                  </w:r>
                </w:p>
              </w:tc>
              <w:tc>
                <w:tcPr>
                  <w:tcW w:w="850" w:type="dxa"/>
                  <w:shd w:val="clear" w:color="auto" w:fill="DBE5F1" w:themeFill="accent1" w:themeFillTint="33"/>
                </w:tcPr>
                <w:p w14:paraId="1C6132D3"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+0.3%</w:t>
                  </w:r>
                </w:p>
              </w:tc>
              <w:tc>
                <w:tcPr>
                  <w:tcW w:w="709" w:type="dxa"/>
                  <w:shd w:val="clear" w:color="auto" w:fill="DAEEF3" w:themeFill="accent5" w:themeFillTint="33"/>
                </w:tcPr>
                <w:p w14:paraId="57E787D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91.6%</w:t>
                  </w:r>
                </w:p>
              </w:tc>
              <w:tc>
                <w:tcPr>
                  <w:tcW w:w="709" w:type="dxa"/>
                  <w:shd w:val="clear" w:color="auto" w:fill="DAEEF3" w:themeFill="accent5" w:themeFillTint="33"/>
                </w:tcPr>
                <w:p w14:paraId="68523B7C"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93.2%</w:t>
                  </w:r>
                </w:p>
              </w:tc>
              <w:tc>
                <w:tcPr>
                  <w:tcW w:w="850" w:type="dxa"/>
                  <w:shd w:val="clear" w:color="auto" w:fill="DAEEF3" w:themeFill="accent5" w:themeFillTint="33"/>
                </w:tcPr>
                <w:p w14:paraId="35C0E6B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-1.6%</w:t>
                  </w:r>
                </w:p>
              </w:tc>
              <w:tc>
                <w:tcPr>
                  <w:tcW w:w="709" w:type="dxa"/>
                  <w:shd w:val="clear" w:color="auto" w:fill="DBE5F1" w:themeFill="accent1" w:themeFillTint="33"/>
                </w:tcPr>
                <w:p w14:paraId="44604FE0"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93.5%</w:t>
                  </w:r>
                </w:p>
              </w:tc>
              <w:tc>
                <w:tcPr>
                  <w:tcW w:w="709" w:type="dxa"/>
                  <w:shd w:val="clear" w:color="auto" w:fill="DBE5F1" w:themeFill="accent1" w:themeFillTint="33"/>
                </w:tcPr>
                <w:p w14:paraId="3DE52A34"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94.5%</w:t>
                  </w:r>
                </w:p>
              </w:tc>
              <w:tc>
                <w:tcPr>
                  <w:tcW w:w="850" w:type="dxa"/>
                  <w:shd w:val="clear" w:color="auto" w:fill="DBE5F1" w:themeFill="accent1" w:themeFillTint="33"/>
                </w:tcPr>
                <w:p w14:paraId="1B90E0F6"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-1.0%</w:t>
                  </w:r>
                </w:p>
              </w:tc>
              <w:tc>
                <w:tcPr>
                  <w:tcW w:w="709" w:type="dxa"/>
                  <w:shd w:val="clear" w:color="auto" w:fill="DAEEF3" w:themeFill="accent5" w:themeFillTint="33"/>
                </w:tcPr>
                <w:p w14:paraId="20130F91"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90.7%</w:t>
                  </w:r>
                </w:p>
              </w:tc>
              <w:tc>
                <w:tcPr>
                  <w:tcW w:w="709" w:type="dxa"/>
                  <w:shd w:val="clear" w:color="auto" w:fill="DAEEF3" w:themeFill="accent5" w:themeFillTint="33"/>
                </w:tcPr>
                <w:p w14:paraId="1648EB1F"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93.0%</w:t>
                  </w:r>
                </w:p>
              </w:tc>
              <w:tc>
                <w:tcPr>
                  <w:tcW w:w="850" w:type="dxa"/>
                  <w:shd w:val="clear" w:color="auto" w:fill="DAEEF3" w:themeFill="accent5" w:themeFillTint="33"/>
                </w:tcPr>
                <w:p w14:paraId="0670B5A5"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-2.3%</w:t>
                  </w:r>
                </w:p>
              </w:tc>
              <w:tc>
                <w:tcPr>
                  <w:tcW w:w="1134" w:type="dxa"/>
                  <w:vMerge/>
                </w:tcPr>
                <w:p w14:paraId="2CF522F4" w14:textId="77777777" w:rsidR="00FD76EF" w:rsidRDefault="00FD76EF" w:rsidP="00FD76EF">
                  <w:pPr>
                    <w:pStyle w:val="NoSpacing"/>
                    <w:rPr>
                      <w:rFonts w:ascii="Arial" w:hAnsi="Arial" w:cs="Arial"/>
                    </w:rPr>
                  </w:pPr>
                </w:p>
              </w:tc>
            </w:tr>
            <w:tr w:rsidR="00FD76EF" w14:paraId="074EAC82" w14:textId="77777777" w:rsidTr="00333EBF">
              <w:tc>
                <w:tcPr>
                  <w:tcW w:w="562" w:type="dxa"/>
                </w:tcPr>
                <w:p w14:paraId="765AB49C" w14:textId="77777777" w:rsidR="00FD76EF" w:rsidRPr="00FF0F23" w:rsidRDefault="00FD76EF" w:rsidP="00FD76EF">
                  <w:pPr>
                    <w:pStyle w:val="NoSpacing"/>
                    <w:rPr>
                      <w:rFonts w:ascii="Arial" w:hAnsi="Arial" w:cs="Arial"/>
                      <w:sz w:val="20"/>
                      <w:szCs w:val="20"/>
                    </w:rPr>
                  </w:pPr>
                  <w:r w:rsidRPr="00FF0F23">
                    <w:rPr>
                      <w:rFonts w:ascii="Arial" w:hAnsi="Arial" w:cs="Arial"/>
                      <w:sz w:val="20"/>
                      <w:szCs w:val="20"/>
                    </w:rPr>
                    <w:t>Y5</w:t>
                  </w:r>
                </w:p>
              </w:tc>
              <w:tc>
                <w:tcPr>
                  <w:tcW w:w="709" w:type="dxa"/>
                  <w:shd w:val="clear" w:color="auto" w:fill="DBE5F1" w:themeFill="accent1" w:themeFillTint="33"/>
                </w:tcPr>
                <w:p w14:paraId="10CFCCAC"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96.5%</w:t>
                  </w:r>
                </w:p>
              </w:tc>
              <w:tc>
                <w:tcPr>
                  <w:tcW w:w="709" w:type="dxa"/>
                  <w:shd w:val="clear" w:color="auto" w:fill="DBE5F1" w:themeFill="accent1" w:themeFillTint="33"/>
                </w:tcPr>
                <w:p w14:paraId="0EEB89AD"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96.3%</w:t>
                  </w:r>
                </w:p>
              </w:tc>
              <w:tc>
                <w:tcPr>
                  <w:tcW w:w="850" w:type="dxa"/>
                  <w:shd w:val="clear" w:color="auto" w:fill="DBE5F1" w:themeFill="accent1" w:themeFillTint="33"/>
                </w:tcPr>
                <w:p w14:paraId="7D0D653F"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+0.2%</w:t>
                  </w:r>
                </w:p>
              </w:tc>
              <w:tc>
                <w:tcPr>
                  <w:tcW w:w="709" w:type="dxa"/>
                  <w:shd w:val="clear" w:color="auto" w:fill="DAEEF3" w:themeFill="accent5" w:themeFillTint="33"/>
                </w:tcPr>
                <w:p w14:paraId="05F212F5"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94.0%</w:t>
                  </w:r>
                </w:p>
              </w:tc>
              <w:tc>
                <w:tcPr>
                  <w:tcW w:w="709" w:type="dxa"/>
                  <w:shd w:val="clear" w:color="auto" w:fill="DAEEF3" w:themeFill="accent5" w:themeFillTint="33"/>
                </w:tcPr>
                <w:p w14:paraId="32CDF83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95.2%</w:t>
                  </w:r>
                </w:p>
              </w:tc>
              <w:tc>
                <w:tcPr>
                  <w:tcW w:w="850" w:type="dxa"/>
                  <w:shd w:val="clear" w:color="auto" w:fill="DAEEF3" w:themeFill="accent5" w:themeFillTint="33"/>
                </w:tcPr>
                <w:p w14:paraId="22B89DE4"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-1.2%</w:t>
                  </w:r>
                </w:p>
              </w:tc>
              <w:tc>
                <w:tcPr>
                  <w:tcW w:w="709" w:type="dxa"/>
                  <w:shd w:val="clear" w:color="auto" w:fill="DBE5F1" w:themeFill="accent1" w:themeFillTint="33"/>
                </w:tcPr>
                <w:p w14:paraId="1F8DFEFC"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91.6%</w:t>
                  </w:r>
                </w:p>
              </w:tc>
              <w:tc>
                <w:tcPr>
                  <w:tcW w:w="709" w:type="dxa"/>
                  <w:shd w:val="clear" w:color="auto" w:fill="DBE5F1" w:themeFill="accent1" w:themeFillTint="33"/>
                </w:tcPr>
                <w:p w14:paraId="257BC425"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93.7%</w:t>
                  </w:r>
                </w:p>
              </w:tc>
              <w:tc>
                <w:tcPr>
                  <w:tcW w:w="850" w:type="dxa"/>
                  <w:shd w:val="clear" w:color="auto" w:fill="DBE5F1" w:themeFill="accent1" w:themeFillTint="33"/>
                </w:tcPr>
                <w:p w14:paraId="1820749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-2.1%</w:t>
                  </w:r>
                </w:p>
              </w:tc>
              <w:tc>
                <w:tcPr>
                  <w:tcW w:w="709" w:type="dxa"/>
                  <w:shd w:val="clear" w:color="auto" w:fill="DAEEF3" w:themeFill="accent5" w:themeFillTint="33"/>
                </w:tcPr>
                <w:p w14:paraId="3024B033"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92.0%</w:t>
                  </w:r>
                </w:p>
              </w:tc>
              <w:tc>
                <w:tcPr>
                  <w:tcW w:w="709" w:type="dxa"/>
                  <w:shd w:val="clear" w:color="auto" w:fill="DAEEF3" w:themeFill="accent5" w:themeFillTint="33"/>
                </w:tcPr>
                <w:p w14:paraId="0A885FFC"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92.9%</w:t>
                  </w:r>
                </w:p>
              </w:tc>
              <w:tc>
                <w:tcPr>
                  <w:tcW w:w="850" w:type="dxa"/>
                  <w:shd w:val="clear" w:color="auto" w:fill="DAEEF3" w:themeFill="accent5" w:themeFillTint="33"/>
                </w:tcPr>
                <w:p w14:paraId="2CD6F6A7"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-0.9%</w:t>
                  </w:r>
                </w:p>
              </w:tc>
              <w:tc>
                <w:tcPr>
                  <w:tcW w:w="1134" w:type="dxa"/>
                  <w:vMerge/>
                </w:tcPr>
                <w:p w14:paraId="4DC12FAC" w14:textId="77777777" w:rsidR="00FD76EF" w:rsidRDefault="00FD76EF" w:rsidP="00FD76EF">
                  <w:pPr>
                    <w:pStyle w:val="NoSpacing"/>
                    <w:rPr>
                      <w:rFonts w:ascii="Arial" w:hAnsi="Arial" w:cs="Arial"/>
                    </w:rPr>
                  </w:pPr>
                </w:p>
              </w:tc>
            </w:tr>
            <w:tr w:rsidR="00FD76EF" w14:paraId="06048F3F" w14:textId="77777777" w:rsidTr="00333EBF">
              <w:tc>
                <w:tcPr>
                  <w:tcW w:w="562" w:type="dxa"/>
                </w:tcPr>
                <w:p w14:paraId="703CB497" w14:textId="77777777" w:rsidR="00FD76EF" w:rsidRPr="00FF0F23" w:rsidRDefault="00FD76EF" w:rsidP="00FD76EF">
                  <w:pPr>
                    <w:pStyle w:val="NoSpacing"/>
                    <w:rPr>
                      <w:rFonts w:ascii="Arial" w:hAnsi="Arial" w:cs="Arial"/>
                      <w:sz w:val="20"/>
                      <w:szCs w:val="20"/>
                    </w:rPr>
                  </w:pPr>
                  <w:r w:rsidRPr="00FF0F23">
                    <w:rPr>
                      <w:rFonts w:ascii="Arial" w:hAnsi="Arial" w:cs="Arial"/>
                      <w:sz w:val="20"/>
                      <w:szCs w:val="20"/>
                    </w:rPr>
                    <w:t>Y6</w:t>
                  </w:r>
                </w:p>
              </w:tc>
              <w:tc>
                <w:tcPr>
                  <w:tcW w:w="709" w:type="dxa"/>
                  <w:shd w:val="clear" w:color="auto" w:fill="DBE5F1" w:themeFill="accent1" w:themeFillTint="33"/>
                </w:tcPr>
                <w:p w14:paraId="63E8FBFD"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95.6%</w:t>
                  </w:r>
                </w:p>
              </w:tc>
              <w:tc>
                <w:tcPr>
                  <w:tcW w:w="709" w:type="dxa"/>
                  <w:shd w:val="clear" w:color="auto" w:fill="DBE5F1" w:themeFill="accent1" w:themeFillTint="33"/>
                </w:tcPr>
                <w:p w14:paraId="7C1811EA"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96.6%</w:t>
                  </w:r>
                </w:p>
              </w:tc>
              <w:tc>
                <w:tcPr>
                  <w:tcW w:w="850" w:type="dxa"/>
                  <w:shd w:val="clear" w:color="auto" w:fill="DBE5F1" w:themeFill="accent1" w:themeFillTint="33"/>
                </w:tcPr>
                <w:p w14:paraId="42744B9F"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-1.0%</w:t>
                  </w:r>
                </w:p>
              </w:tc>
              <w:tc>
                <w:tcPr>
                  <w:tcW w:w="709" w:type="dxa"/>
                  <w:shd w:val="clear" w:color="auto" w:fill="DAEEF3" w:themeFill="accent5" w:themeFillTint="33"/>
                </w:tcPr>
                <w:p w14:paraId="0285F84B"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91.5%</w:t>
                  </w:r>
                </w:p>
              </w:tc>
              <w:tc>
                <w:tcPr>
                  <w:tcW w:w="709" w:type="dxa"/>
                  <w:shd w:val="clear" w:color="auto" w:fill="DAEEF3" w:themeFill="accent5" w:themeFillTint="33"/>
                </w:tcPr>
                <w:p w14:paraId="68930D71"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92.9%</w:t>
                  </w:r>
                </w:p>
              </w:tc>
              <w:tc>
                <w:tcPr>
                  <w:tcW w:w="850" w:type="dxa"/>
                  <w:shd w:val="clear" w:color="auto" w:fill="DAEEF3" w:themeFill="accent5" w:themeFillTint="33"/>
                </w:tcPr>
                <w:p w14:paraId="6C778ABB"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-1.4%</w:t>
                  </w:r>
                </w:p>
              </w:tc>
              <w:tc>
                <w:tcPr>
                  <w:tcW w:w="709" w:type="dxa"/>
                  <w:shd w:val="clear" w:color="auto" w:fill="DBE5F1" w:themeFill="accent1" w:themeFillTint="33"/>
                </w:tcPr>
                <w:p w14:paraId="4112213E"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92.9%</w:t>
                  </w:r>
                </w:p>
              </w:tc>
              <w:tc>
                <w:tcPr>
                  <w:tcW w:w="709" w:type="dxa"/>
                  <w:shd w:val="clear" w:color="auto" w:fill="DBE5F1" w:themeFill="accent1" w:themeFillTint="33"/>
                </w:tcPr>
                <w:p w14:paraId="6F92245B"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95.7%</w:t>
                  </w:r>
                </w:p>
              </w:tc>
              <w:tc>
                <w:tcPr>
                  <w:tcW w:w="850" w:type="dxa"/>
                  <w:shd w:val="clear" w:color="auto" w:fill="DBE5F1" w:themeFill="accent1" w:themeFillTint="33"/>
                </w:tcPr>
                <w:p w14:paraId="5489B948" w14:textId="77777777" w:rsidR="00FD76EF" w:rsidRPr="008D2382" w:rsidRDefault="00FD76EF" w:rsidP="00FD76EF">
                  <w:pPr>
                    <w:pStyle w:val="NoSpacing"/>
                    <w:rPr>
                      <w:rFonts w:ascii="Arial" w:hAnsi="Arial" w:cs="Arial"/>
                      <w:sz w:val="16"/>
                      <w:szCs w:val="16"/>
                    </w:rPr>
                  </w:pPr>
                  <w:r w:rsidRPr="008D2382">
                    <w:rPr>
                      <w:rFonts w:ascii="Arial" w:hAnsi="Arial" w:cs="Arial"/>
                      <w:sz w:val="16"/>
                      <w:szCs w:val="16"/>
                    </w:rPr>
                    <w:t>-2.8%</w:t>
                  </w:r>
                </w:p>
              </w:tc>
              <w:tc>
                <w:tcPr>
                  <w:tcW w:w="709" w:type="dxa"/>
                  <w:shd w:val="clear" w:color="auto" w:fill="DAEEF3" w:themeFill="accent5" w:themeFillTint="33"/>
                </w:tcPr>
                <w:p w14:paraId="4295F3AB"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90.7%</w:t>
                  </w:r>
                </w:p>
              </w:tc>
              <w:tc>
                <w:tcPr>
                  <w:tcW w:w="709" w:type="dxa"/>
                  <w:shd w:val="clear" w:color="auto" w:fill="DAEEF3" w:themeFill="accent5" w:themeFillTint="33"/>
                </w:tcPr>
                <w:p w14:paraId="0DB1D246"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94.0%</w:t>
                  </w:r>
                </w:p>
              </w:tc>
              <w:tc>
                <w:tcPr>
                  <w:tcW w:w="850" w:type="dxa"/>
                  <w:shd w:val="clear" w:color="auto" w:fill="DAEEF3" w:themeFill="accent5" w:themeFillTint="33"/>
                </w:tcPr>
                <w:p w14:paraId="79DC7129" w14:textId="77777777" w:rsidR="00FD76EF" w:rsidRPr="00001E01" w:rsidRDefault="00FD76EF" w:rsidP="00FD76EF">
                  <w:pPr>
                    <w:pStyle w:val="NoSpacing"/>
                    <w:jc w:val="center"/>
                    <w:rPr>
                      <w:rFonts w:ascii="Arial" w:hAnsi="Arial" w:cs="Arial"/>
                      <w:sz w:val="16"/>
                      <w:szCs w:val="16"/>
                    </w:rPr>
                  </w:pPr>
                  <w:r w:rsidRPr="00001E01">
                    <w:rPr>
                      <w:rFonts w:ascii="Arial" w:hAnsi="Arial" w:cs="Arial"/>
                      <w:sz w:val="16"/>
                      <w:szCs w:val="16"/>
                    </w:rPr>
                    <w:t>-3.3%</w:t>
                  </w:r>
                </w:p>
              </w:tc>
              <w:tc>
                <w:tcPr>
                  <w:tcW w:w="1134" w:type="dxa"/>
                  <w:vMerge/>
                </w:tcPr>
                <w:p w14:paraId="18EE38C5" w14:textId="77777777" w:rsidR="00FD76EF" w:rsidRDefault="00FD76EF" w:rsidP="00FD76EF">
                  <w:pPr>
                    <w:pStyle w:val="NoSpacing"/>
                    <w:rPr>
                      <w:rFonts w:ascii="Arial" w:hAnsi="Arial" w:cs="Arial"/>
                    </w:rPr>
                  </w:pPr>
                </w:p>
              </w:tc>
            </w:tr>
          </w:tbl>
          <w:p w14:paraId="3B207261" w14:textId="77777777" w:rsidR="00305381" w:rsidRDefault="00305381" w:rsidP="00B317DD">
            <w:pPr>
              <w:pStyle w:val="NoSpacing"/>
              <w:rPr>
                <w:color w:val="0070C0"/>
                <w:sz w:val="22"/>
                <w:szCs w:val="22"/>
              </w:rPr>
            </w:pPr>
          </w:p>
          <w:p w14:paraId="3EE273DC" w14:textId="375A3C9D" w:rsidR="00305381" w:rsidRPr="00305381" w:rsidRDefault="00305381" w:rsidP="00305381">
            <w:pPr>
              <w:pStyle w:val="NoSpacing"/>
              <w:rPr>
                <w:b/>
                <w:bCs/>
                <w:color w:val="00B050"/>
                <w:sz w:val="22"/>
                <w:szCs w:val="22"/>
              </w:rPr>
            </w:pPr>
            <w:r w:rsidRPr="00305381">
              <w:rPr>
                <w:b/>
                <w:bCs/>
                <w:color w:val="00B050"/>
                <w:sz w:val="22"/>
                <w:szCs w:val="22"/>
              </w:rPr>
              <w:t>202</w:t>
            </w:r>
            <w:r>
              <w:rPr>
                <w:b/>
                <w:bCs/>
                <w:color w:val="00B050"/>
                <w:sz w:val="22"/>
                <w:szCs w:val="22"/>
              </w:rPr>
              <w:t>3</w:t>
            </w:r>
            <w:r w:rsidRPr="00305381">
              <w:rPr>
                <w:b/>
                <w:bCs/>
                <w:color w:val="00B050"/>
                <w:sz w:val="22"/>
                <w:szCs w:val="22"/>
              </w:rPr>
              <w:t>/2</w:t>
            </w:r>
            <w:r>
              <w:rPr>
                <w:b/>
                <w:bCs/>
                <w:color w:val="00B050"/>
                <w:sz w:val="22"/>
                <w:szCs w:val="22"/>
              </w:rPr>
              <w:t>4</w:t>
            </w:r>
            <w:r w:rsidRPr="00305381">
              <w:rPr>
                <w:b/>
                <w:bCs/>
                <w:color w:val="00B050"/>
                <w:sz w:val="22"/>
                <w:szCs w:val="22"/>
              </w:rPr>
              <w:t xml:space="preserve"> Review:</w:t>
            </w:r>
          </w:p>
          <w:p w14:paraId="10839CA9" w14:textId="1AB66B74" w:rsidR="00305381" w:rsidRPr="00305381" w:rsidRDefault="00305381" w:rsidP="00305381">
            <w:pPr>
              <w:pStyle w:val="NoSpacing"/>
              <w:rPr>
                <w:rFonts w:cs="Arial"/>
                <w:color w:val="00B050"/>
                <w:sz w:val="22"/>
                <w:szCs w:val="22"/>
              </w:rPr>
            </w:pPr>
            <w:r w:rsidRPr="00CC18C1">
              <w:rPr>
                <w:rFonts w:cs="Arial"/>
                <w:color w:val="00B050"/>
                <w:sz w:val="22"/>
                <w:szCs w:val="22"/>
              </w:rPr>
              <w:t>Both whole-school</w:t>
            </w:r>
            <w:r w:rsidRPr="00305381">
              <w:rPr>
                <w:rFonts w:cs="Arial"/>
                <w:color w:val="00B050"/>
                <w:sz w:val="22"/>
                <w:szCs w:val="22"/>
              </w:rPr>
              <w:t xml:space="preserve"> and PP attendance figures </w:t>
            </w:r>
            <w:r w:rsidR="00427895">
              <w:rPr>
                <w:rFonts w:cs="Arial"/>
                <w:color w:val="00B050"/>
                <w:sz w:val="22"/>
                <w:szCs w:val="22"/>
              </w:rPr>
              <w:t>have improved</w:t>
            </w:r>
            <w:r w:rsidRPr="00305381">
              <w:rPr>
                <w:rFonts w:cs="Arial"/>
                <w:color w:val="00B050"/>
                <w:sz w:val="22"/>
                <w:szCs w:val="22"/>
              </w:rPr>
              <w:t xml:space="preserve"> in 202</w:t>
            </w:r>
            <w:r w:rsidR="00CD5B0C">
              <w:rPr>
                <w:rFonts w:cs="Arial"/>
                <w:color w:val="00B050"/>
                <w:sz w:val="22"/>
                <w:szCs w:val="22"/>
              </w:rPr>
              <w:t>3</w:t>
            </w:r>
            <w:r w:rsidRPr="00305381">
              <w:rPr>
                <w:rFonts w:cs="Arial"/>
                <w:color w:val="00B050"/>
                <w:sz w:val="22"/>
                <w:szCs w:val="22"/>
              </w:rPr>
              <w:t>-2</w:t>
            </w:r>
            <w:r w:rsidR="00CD5B0C">
              <w:rPr>
                <w:rFonts w:cs="Arial"/>
                <w:color w:val="00B050"/>
                <w:sz w:val="22"/>
                <w:szCs w:val="22"/>
              </w:rPr>
              <w:t>4</w:t>
            </w:r>
            <w:r w:rsidRPr="00305381">
              <w:rPr>
                <w:rFonts w:cs="Arial"/>
                <w:color w:val="00B050"/>
                <w:sz w:val="22"/>
                <w:szCs w:val="22"/>
              </w:rPr>
              <w:t xml:space="preserve"> than in 202</w:t>
            </w:r>
            <w:r w:rsidR="00CD5B0C">
              <w:rPr>
                <w:rFonts w:cs="Arial"/>
                <w:color w:val="00B050"/>
                <w:sz w:val="22"/>
                <w:szCs w:val="22"/>
              </w:rPr>
              <w:t>2</w:t>
            </w:r>
            <w:r w:rsidRPr="00305381">
              <w:rPr>
                <w:rFonts w:cs="Arial"/>
                <w:color w:val="00B050"/>
                <w:sz w:val="22"/>
                <w:szCs w:val="22"/>
              </w:rPr>
              <w:t>-2</w:t>
            </w:r>
            <w:r w:rsidR="00CD5B0C">
              <w:rPr>
                <w:rFonts w:cs="Arial"/>
                <w:color w:val="00B050"/>
                <w:sz w:val="22"/>
                <w:szCs w:val="22"/>
              </w:rPr>
              <w:t>3</w:t>
            </w:r>
            <w:r w:rsidR="00CC18C1">
              <w:rPr>
                <w:rFonts w:cs="Arial"/>
                <w:color w:val="00B050"/>
                <w:sz w:val="22"/>
                <w:szCs w:val="22"/>
              </w:rPr>
              <w:t xml:space="preserve">. </w:t>
            </w:r>
            <w:r w:rsidRPr="00305381">
              <w:rPr>
                <w:rFonts w:cs="Arial"/>
                <w:color w:val="00B050"/>
                <w:sz w:val="22"/>
                <w:szCs w:val="22"/>
              </w:rPr>
              <w:t xml:space="preserve">Attendance </w:t>
            </w:r>
            <w:r w:rsidR="00CC2120">
              <w:rPr>
                <w:rFonts w:cs="Arial"/>
                <w:color w:val="00B050"/>
                <w:sz w:val="22"/>
                <w:szCs w:val="22"/>
              </w:rPr>
              <w:t>has</w:t>
            </w:r>
            <w:r w:rsidRPr="00305381">
              <w:rPr>
                <w:rFonts w:cs="Arial"/>
                <w:color w:val="00B050"/>
                <w:sz w:val="22"/>
                <w:szCs w:val="22"/>
              </w:rPr>
              <w:t xml:space="preserve"> b</w:t>
            </w:r>
            <w:r w:rsidR="00CC2120">
              <w:rPr>
                <w:rFonts w:cs="Arial"/>
                <w:color w:val="00B050"/>
                <w:sz w:val="22"/>
                <w:szCs w:val="22"/>
              </w:rPr>
              <w:t>e</w:t>
            </w:r>
            <w:r w:rsidRPr="00305381">
              <w:rPr>
                <w:rFonts w:cs="Arial"/>
                <w:color w:val="00B050"/>
                <w:sz w:val="22"/>
                <w:szCs w:val="22"/>
              </w:rPr>
              <w:t>e</w:t>
            </w:r>
            <w:r w:rsidR="00CC2120">
              <w:rPr>
                <w:rFonts w:cs="Arial"/>
                <w:color w:val="00B050"/>
                <w:sz w:val="22"/>
                <w:szCs w:val="22"/>
              </w:rPr>
              <w:t>n</w:t>
            </w:r>
            <w:r w:rsidRPr="00305381">
              <w:rPr>
                <w:rFonts w:cs="Arial"/>
                <w:color w:val="00B050"/>
                <w:sz w:val="22"/>
                <w:szCs w:val="22"/>
              </w:rPr>
              <w:t xml:space="preserve"> the first priority in the whole school development plan for 2023-24</w:t>
            </w:r>
            <w:r w:rsidR="00CC2120">
              <w:rPr>
                <w:rFonts w:cs="Arial"/>
                <w:color w:val="00B050"/>
                <w:sz w:val="22"/>
                <w:szCs w:val="22"/>
              </w:rPr>
              <w:t xml:space="preserve">. </w:t>
            </w:r>
            <w:r w:rsidRPr="00305381">
              <w:rPr>
                <w:rFonts w:cs="Arial"/>
                <w:color w:val="00B050"/>
                <w:sz w:val="22"/>
                <w:szCs w:val="22"/>
              </w:rPr>
              <w:t>The school</w:t>
            </w:r>
            <w:r w:rsidR="00CC2120">
              <w:rPr>
                <w:rFonts w:cs="Arial"/>
                <w:color w:val="00B050"/>
                <w:sz w:val="22"/>
                <w:szCs w:val="22"/>
              </w:rPr>
              <w:t xml:space="preserve"> has </w:t>
            </w:r>
            <w:r w:rsidRPr="00305381">
              <w:rPr>
                <w:rFonts w:cs="Arial"/>
                <w:color w:val="00B050"/>
                <w:sz w:val="22"/>
                <w:szCs w:val="22"/>
              </w:rPr>
              <w:t>b</w:t>
            </w:r>
            <w:r w:rsidR="00CC2120">
              <w:rPr>
                <w:rFonts w:cs="Arial"/>
                <w:color w:val="00B050"/>
                <w:sz w:val="22"/>
                <w:szCs w:val="22"/>
              </w:rPr>
              <w:t>e</w:t>
            </w:r>
            <w:r w:rsidRPr="00305381">
              <w:rPr>
                <w:rFonts w:cs="Arial"/>
                <w:color w:val="00B050"/>
                <w:sz w:val="22"/>
                <w:szCs w:val="22"/>
              </w:rPr>
              <w:t>e</w:t>
            </w:r>
            <w:r w:rsidR="00CC2120">
              <w:rPr>
                <w:rFonts w:cs="Arial"/>
                <w:color w:val="00B050"/>
                <w:sz w:val="22"/>
                <w:szCs w:val="22"/>
              </w:rPr>
              <w:t>n</w:t>
            </w:r>
            <w:r w:rsidRPr="00305381">
              <w:rPr>
                <w:rFonts w:cs="Arial"/>
                <w:color w:val="00B050"/>
                <w:sz w:val="22"/>
                <w:szCs w:val="22"/>
              </w:rPr>
              <w:t xml:space="preserve"> involved in a city-wide Priority Education Investment Area (PEIA) project focusing on raising school attendance.</w:t>
            </w:r>
            <w:r w:rsidR="007176C3">
              <w:rPr>
                <w:rFonts w:cs="Arial"/>
                <w:color w:val="00B050"/>
                <w:sz w:val="22"/>
                <w:szCs w:val="22"/>
              </w:rPr>
              <w:t xml:space="preserve"> This will continue to be a priority for the next academic year 2024-25.</w:t>
            </w:r>
          </w:p>
          <w:p w14:paraId="715B80D3" w14:textId="77777777" w:rsidR="00305381" w:rsidRDefault="00305381" w:rsidP="00B317DD">
            <w:pPr>
              <w:pStyle w:val="NoSpacing"/>
              <w:rPr>
                <w:color w:val="0070C0"/>
                <w:sz w:val="22"/>
                <w:szCs w:val="22"/>
              </w:rPr>
            </w:pPr>
          </w:p>
          <w:tbl>
            <w:tblPr>
              <w:tblStyle w:val="TableGrid"/>
              <w:tblW w:w="0" w:type="auto"/>
              <w:tblLook w:val="04A0" w:firstRow="1" w:lastRow="0" w:firstColumn="1" w:lastColumn="0" w:noHBand="0" w:noVBand="1"/>
            </w:tblPr>
            <w:tblGrid>
              <w:gridCol w:w="2689"/>
              <w:gridCol w:w="992"/>
              <w:gridCol w:w="992"/>
              <w:gridCol w:w="992"/>
              <w:gridCol w:w="1843"/>
            </w:tblGrid>
            <w:tr w:rsidR="007E1A39" w:rsidRPr="00836D9E" w14:paraId="77A22F93" w14:textId="77777777" w:rsidTr="0079437C">
              <w:tc>
                <w:tcPr>
                  <w:tcW w:w="2689" w:type="dxa"/>
                  <w:vMerge w:val="restart"/>
                  <w:shd w:val="clear" w:color="auto" w:fill="B8CCE4" w:themeFill="accent1" w:themeFillTint="66"/>
                  <w:vAlign w:val="center"/>
                </w:tcPr>
                <w:p w14:paraId="5C60BED2" w14:textId="77777777" w:rsidR="007E1A39" w:rsidRPr="00836D9E" w:rsidRDefault="007E1A39" w:rsidP="007E1A39">
                  <w:pPr>
                    <w:pStyle w:val="NoSpacing"/>
                    <w:jc w:val="center"/>
                    <w:rPr>
                      <w:rFonts w:ascii="Arial" w:hAnsi="Arial" w:cs="Arial"/>
                      <w:b/>
                      <w:bCs/>
                      <w:sz w:val="22"/>
                      <w:szCs w:val="22"/>
                    </w:rPr>
                  </w:pPr>
                  <w:r w:rsidRPr="00836D9E">
                    <w:rPr>
                      <w:rFonts w:ascii="Arial" w:hAnsi="Arial" w:cs="Arial"/>
                      <w:b/>
                      <w:bCs/>
                      <w:sz w:val="22"/>
                      <w:szCs w:val="22"/>
                    </w:rPr>
                    <w:t>2023</w:t>
                  </w:r>
                  <w:r>
                    <w:rPr>
                      <w:rFonts w:cs="Arial"/>
                      <w:b/>
                      <w:bCs/>
                      <w:sz w:val="22"/>
                      <w:szCs w:val="22"/>
                    </w:rPr>
                    <w:t>-24</w:t>
                  </w:r>
                  <w:r w:rsidRPr="00836D9E">
                    <w:rPr>
                      <w:rFonts w:ascii="Arial" w:hAnsi="Arial" w:cs="Arial"/>
                      <w:b/>
                      <w:bCs/>
                      <w:sz w:val="22"/>
                      <w:szCs w:val="22"/>
                    </w:rPr>
                    <w:t xml:space="preserve"> Attendance</w:t>
                  </w:r>
                </w:p>
              </w:tc>
              <w:tc>
                <w:tcPr>
                  <w:tcW w:w="2976" w:type="dxa"/>
                  <w:gridSpan w:val="3"/>
                  <w:shd w:val="clear" w:color="auto" w:fill="B8CCE4" w:themeFill="accent1" w:themeFillTint="66"/>
                </w:tcPr>
                <w:p w14:paraId="06855429" w14:textId="77777777" w:rsidR="007E1A39" w:rsidRPr="00836D9E" w:rsidRDefault="007E1A39" w:rsidP="007E1A39">
                  <w:pPr>
                    <w:pStyle w:val="NoSpacing"/>
                    <w:jc w:val="center"/>
                    <w:rPr>
                      <w:rFonts w:ascii="Arial" w:hAnsi="Arial" w:cs="Arial"/>
                      <w:sz w:val="22"/>
                      <w:szCs w:val="22"/>
                    </w:rPr>
                  </w:pPr>
                  <w:r w:rsidRPr="00836D9E">
                    <w:rPr>
                      <w:rFonts w:ascii="Arial" w:hAnsi="Arial" w:cs="Arial"/>
                      <w:sz w:val="22"/>
                      <w:szCs w:val="22"/>
                    </w:rPr>
                    <w:t>End of year %</w:t>
                  </w:r>
                </w:p>
              </w:tc>
              <w:tc>
                <w:tcPr>
                  <w:tcW w:w="1843" w:type="dxa"/>
                  <w:vMerge w:val="restart"/>
                  <w:shd w:val="clear" w:color="auto" w:fill="B8CCE4" w:themeFill="accent1" w:themeFillTint="66"/>
                </w:tcPr>
                <w:p w14:paraId="43FA6284" w14:textId="77777777" w:rsidR="007E1A39" w:rsidRPr="00836D9E" w:rsidRDefault="007E1A39" w:rsidP="007E1A39">
                  <w:pPr>
                    <w:pStyle w:val="NoSpacing"/>
                    <w:rPr>
                      <w:rFonts w:ascii="Arial" w:hAnsi="Arial" w:cs="Arial"/>
                      <w:sz w:val="22"/>
                      <w:szCs w:val="22"/>
                    </w:rPr>
                  </w:pPr>
                  <w:r w:rsidRPr="00836D9E">
                    <w:rPr>
                      <w:rFonts w:ascii="Arial" w:hAnsi="Arial" w:cs="Arial"/>
                      <w:sz w:val="22"/>
                      <w:szCs w:val="22"/>
                    </w:rPr>
                    <w:t>National Data</w:t>
                  </w:r>
                </w:p>
              </w:tc>
            </w:tr>
            <w:tr w:rsidR="007E1A39" w:rsidRPr="00836D9E" w14:paraId="28214D44" w14:textId="77777777" w:rsidTr="0079437C">
              <w:tc>
                <w:tcPr>
                  <w:tcW w:w="2689" w:type="dxa"/>
                  <w:vMerge/>
                  <w:shd w:val="clear" w:color="auto" w:fill="B8CCE4" w:themeFill="accent1" w:themeFillTint="66"/>
                </w:tcPr>
                <w:p w14:paraId="24082180" w14:textId="77777777" w:rsidR="007E1A39" w:rsidRPr="00836D9E" w:rsidRDefault="007E1A39" w:rsidP="007E1A39">
                  <w:pPr>
                    <w:pStyle w:val="NoSpacing"/>
                    <w:rPr>
                      <w:rFonts w:ascii="Arial" w:hAnsi="Arial" w:cs="Arial"/>
                      <w:sz w:val="22"/>
                      <w:szCs w:val="22"/>
                    </w:rPr>
                  </w:pPr>
                </w:p>
              </w:tc>
              <w:tc>
                <w:tcPr>
                  <w:tcW w:w="992" w:type="dxa"/>
                  <w:shd w:val="clear" w:color="auto" w:fill="B8CCE4" w:themeFill="accent1" w:themeFillTint="66"/>
                  <w:vAlign w:val="center"/>
                </w:tcPr>
                <w:p w14:paraId="66F9F228" w14:textId="77777777" w:rsidR="007E1A39" w:rsidRPr="00836D9E" w:rsidRDefault="007E1A39" w:rsidP="007E1A39">
                  <w:pPr>
                    <w:pStyle w:val="NoSpacing"/>
                    <w:jc w:val="center"/>
                    <w:rPr>
                      <w:rFonts w:ascii="Arial" w:hAnsi="Arial" w:cs="Arial"/>
                      <w:sz w:val="22"/>
                      <w:szCs w:val="22"/>
                    </w:rPr>
                  </w:pPr>
                  <w:r w:rsidRPr="00836D9E">
                    <w:rPr>
                      <w:rFonts w:ascii="Arial" w:hAnsi="Arial" w:cs="Arial"/>
                      <w:sz w:val="22"/>
                      <w:szCs w:val="22"/>
                    </w:rPr>
                    <w:t>All</w:t>
                  </w:r>
                </w:p>
              </w:tc>
              <w:tc>
                <w:tcPr>
                  <w:tcW w:w="992" w:type="dxa"/>
                  <w:shd w:val="clear" w:color="auto" w:fill="B8CCE4" w:themeFill="accent1" w:themeFillTint="66"/>
                  <w:vAlign w:val="center"/>
                </w:tcPr>
                <w:p w14:paraId="1DCBCD63" w14:textId="77777777" w:rsidR="007E1A39" w:rsidRPr="00836D9E" w:rsidRDefault="007E1A39" w:rsidP="007E1A39">
                  <w:pPr>
                    <w:pStyle w:val="NoSpacing"/>
                    <w:jc w:val="center"/>
                    <w:rPr>
                      <w:rFonts w:ascii="Arial" w:hAnsi="Arial" w:cs="Arial"/>
                      <w:sz w:val="22"/>
                      <w:szCs w:val="22"/>
                    </w:rPr>
                  </w:pPr>
                  <w:r w:rsidRPr="00836D9E">
                    <w:rPr>
                      <w:rFonts w:ascii="Arial" w:hAnsi="Arial" w:cs="Arial"/>
                      <w:sz w:val="22"/>
                      <w:szCs w:val="22"/>
                    </w:rPr>
                    <w:t>PP</w:t>
                  </w:r>
                </w:p>
              </w:tc>
              <w:tc>
                <w:tcPr>
                  <w:tcW w:w="992" w:type="dxa"/>
                  <w:shd w:val="clear" w:color="auto" w:fill="B8CCE4" w:themeFill="accent1" w:themeFillTint="66"/>
                  <w:vAlign w:val="center"/>
                </w:tcPr>
                <w:p w14:paraId="2E93152D" w14:textId="77777777" w:rsidR="007E1A39" w:rsidRPr="00836D9E" w:rsidRDefault="007E1A39" w:rsidP="007E1A39">
                  <w:pPr>
                    <w:pStyle w:val="NoSpacing"/>
                    <w:jc w:val="center"/>
                    <w:rPr>
                      <w:rFonts w:ascii="Arial" w:hAnsi="Arial" w:cs="Arial"/>
                      <w:sz w:val="22"/>
                      <w:szCs w:val="22"/>
                    </w:rPr>
                  </w:pPr>
                  <w:r w:rsidRPr="00836D9E">
                    <w:rPr>
                      <w:rFonts w:ascii="Arial" w:hAnsi="Arial" w:cs="Arial"/>
                      <w:sz w:val="22"/>
                      <w:szCs w:val="22"/>
                    </w:rPr>
                    <w:t>Non-PP</w:t>
                  </w:r>
                </w:p>
              </w:tc>
              <w:tc>
                <w:tcPr>
                  <w:tcW w:w="1843" w:type="dxa"/>
                  <w:vMerge/>
                  <w:shd w:val="clear" w:color="auto" w:fill="B8CCE4" w:themeFill="accent1" w:themeFillTint="66"/>
                </w:tcPr>
                <w:p w14:paraId="5BA01A64" w14:textId="77777777" w:rsidR="007E1A39" w:rsidRPr="00836D9E" w:rsidRDefault="007E1A39" w:rsidP="007E1A39">
                  <w:pPr>
                    <w:pStyle w:val="NoSpacing"/>
                    <w:rPr>
                      <w:rFonts w:ascii="Arial" w:hAnsi="Arial" w:cs="Arial"/>
                      <w:sz w:val="22"/>
                      <w:szCs w:val="22"/>
                    </w:rPr>
                  </w:pPr>
                </w:p>
              </w:tc>
            </w:tr>
            <w:tr w:rsidR="00157868" w:rsidRPr="00836D9E" w14:paraId="325C9CCC" w14:textId="77777777" w:rsidTr="00F57030">
              <w:trPr>
                <w:trHeight w:val="552"/>
              </w:trPr>
              <w:tc>
                <w:tcPr>
                  <w:tcW w:w="2689" w:type="dxa"/>
                </w:tcPr>
                <w:p w14:paraId="64071633" w14:textId="6C36F98B" w:rsidR="00157868" w:rsidRPr="00836D9E" w:rsidRDefault="00157868" w:rsidP="007E1A39">
                  <w:pPr>
                    <w:pStyle w:val="NoSpacing"/>
                    <w:rPr>
                      <w:rFonts w:ascii="Arial" w:hAnsi="Arial" w:cs="Arial"/>
                      <w:sz w:val="20"/>
                      <w:szCs w:val="20"/>
                    </w:rPr>
                  </w:pPr>
                  <w:r w:rsidRPr="00836D9E">
                    <w:rPr>
                      <w:rFonts w:ascii="Arial" w:hAnsi="Arial" w:cs="Arial"/>
                      <w:sz w:val="20"/>
                      <w:szCs w:val="20"/>
                    </w:rPr>
                    <w:t>Attendance exc. Nursery</w:t>
                  </w:r>
                </w:p>
              </w:tc>
              <w:tc>
                <w:tcPr>
                  <w:tcW w:w="992" w:type="dxa"/>
                  <w:vAlign w:val="center"/>
                </w:tcPr>
                <w:p w14:paraId="7EEB8A39" w14:textId="4DDFE142" w:rsidR="00157868" w:rsidRPr="00836D9E" w:rsidRDefault="00157868" w:rsidP="007E1A39">
                  <w:pPr>
                    <w:pStyle w:val="NoSpacing"/>
                    <w:jc w:val="center"/>
                    <w:rPr>
                      <w:rFonts w:ascii="Arial" w:hAnsi="Arial" w:cs="Arial"/>
                      <w:sz w:val="20"/>
                      <w:szCs w:val="20"/>
                    </w:rPr>
                  </w:pPr>
                  <w:r w:rsidRPr="00836D9E">
                    <w:rPr>
                      <w:rFonts w:ascii="Arial" w:hAnsi="Arial" w:cs="Arial"/>
                      <w:sz w:val="20"/>
                      <w:szCs w:val="20"/>
                    </w:rPr>
                    <w:t>9</w:t>
                  </w:r>
                  <w:r>
                    <w:rPr>
                      <w:rFonts w:ascii="Arial" w:hAnsi="Arial" w:cs="Arial"/>
                      <w:sz w:val="20"/>
                      <w:szCs w:val="20"/>
                    </w:rPr>
                    <w:t>2.5</w:t>
                  </w:r>
                </w:p>
              </w:tc>
              <w:tc>
                <w:tcPr>
                  <w:tcW w:w="992" w:type="dxa"/>
                  <w:vAlign w:val="center"/>
                </w:tcPr>
                <w:p w14:paraId="2D22BBE5" w14:textId="1E33A32E" w:rsidR="00157868" w:rsidRPr="00836D9E" w:rsidRDefault="00157868" w:rsidP="007E1A39">
                  <w:pPr>
                    <w:pStyle w:val="NoSpacing"/>
                    <w:jc w:val="center"/>
                    <w:rPr>
                      <w:rFonts w:ascii="Arial" w:hAnsi="Arial" w:cs="Arial"/>
                      <w:sz w:val="20"/>
                      <w:szCs w:val="20"/>
                    </w:rPr>
                  </w:pPr>
                  <w:r w:rsidRPr="00836D9E">
                    <w:rPr>
                      <w:rFonts w:ascii="Arial" w:hAnsi="Arial" w:cs="Arial"/>
                      <w:sz w:val="20"/>
                      <w:szCs w:val="20"/>
                    </w:rPr>
                    <w:t>91.</w:t>
                  </w:r>
                  <w:r>
                    <w:rPr>
                      <w:rFonts w:ascii="Arial" w:hAnsi="Arial" w:cs="Arial"/>
                      <w:sz w:val="20"/>
                      <w:szCs w:val="20"/>
                    </w:rPr>
                    <w:t>1</w:t>
                  </w:r>
                </w:p>
              </w:tc>
              <w:tc>
                <w:tcPr>
                  <w:tcW w:w="992" w:type="dxa"/>
                  <w:vAlign w:val="center"/>
                </w:tcPr>
                <w:p w14:paraId="288F1E87" w14:textId="4E2E0464" w:rsidR="00157868" w:rsidRPr="00836D9E" w:rsidRDefault="00157868" w:rsidP="007E1A39">
                  <w:pPr>
                    <w:pStyle w:val="NoSpacing"/>
                    <w:jc w:val="center"/>
                    <w:rPr>
                      <w:rFonts w:ascii="Arial" w:hAnsi="Arial" w:cs="Arial"/>
                      <w:sz w:val="20"/>
                      <w:szCs w:val="20"/>
                    </w:rPr>
                  </w:pPr>
                  <w:r w:rsidRPr="00836D9E">
                    <w:rPr>
                      <w:rFonts w:ascii="Arial" w:hAnsi="Arial" w:cs="Arial"/>
                      <w:sz w:val="20"/>
                      <w:szCs w:val="20"/>
                    </w:rPr>
                    <w:t>9</w:t>
                  </w:r>
                  <w:r>
                    <w:rPr>
                      <w:rFonts w:ascii="Arial" w:hAnsi="Arial" w:cs="Arial"/>
                      <w:sz w:val="20"/>
                      <w:szCs w:val="20"/>
                    </w:rPr>
                    <w:t>4.9</w:t>
                  </w:r>
                </w:p>
              </w:tc>
              <w:tc>
                <w:tcPr>
                  <w:tcW w:w="1843" w:type="dxa"/>
                </w:tcPr>
                <w:p w14:paraId="1592EED2" w14:textId="74693868" w:rsidR="00157868" w:rsidRPr="00836D9E" w:rsidRDefault="00157868" w:rsidP="007E1A39">
                  <w:pPr>
                    <w:pStyle w:val="NoSpacing"/>
                    <w:rPr>
                      <w:rFonts w:ascii="Arial" w:hAnsi="Arial" w:cs="Arial"/>
                      <w:sz w:val="12"/>
                      <w:szCs w:val="12"/>
                    </w:rPr>
                  </w:pPr>
                  <w:r w:rsidRPr="00836D9E">
                    <w:rPr>
                      <w:rFonts w:ascii="Arial" w:hAnsi="Arial" w:cs="Arial"/>
                      <w:sz w:val="12"/>
                      <w:szCs w:val="12"/>
                    </w:rPr>
                    <w:t>(FFT National Data 202</w:t>
                  </w:r>
                  <w:r>
                    <w:rPr>
                      <w:rFonts w:ascii="Arial" w:hAnsi="Arial" w:cs="Arial"/>
                      <w:sz w:val="12"/>
                      <w:szCs w:val="12"/>
                    </w:rPr>
                    <w:t>4</w:t>
                  </w:r>
                  <w:r w:rsidRPr="00836D9E">
                    <w:rPr>
                      <w:rFonts w:ascii="Arial" w:hAnsi="Arial" w:cs="Arial"/>
                      <w:sz w:val="12"/>
                      <w:szCs w:val="12"/>
                    </w:rPr>
                    <w:t>)</w:t>
                  </w:r>
                </w:p>
                <w:p w14:paraId="40E0B698" w14:textId="09675411" w:rsidR="00157868" w:rsidRPr="00836D9E" w:rsidRDefault="00157868" w:rsidP="007E1A39">
                  <w:pPr>
                    <w:pStyle w:val="NoSpacing"/>
                    <w:rPr>
                      <w:rFonts w:ascii="Arial" w:hAnsi="Arial" w:cs="Arial"/>
                      <w:sz w:val="12"/>
                      <w:szCs w:val="12"/>
                    </w:rPr>
                  </w:pPr>
                  <w:r w:rsidRPr="00836D9E">
                    <w:rPr>
                      <w:rFonts w:ascii="Arial" w:hAnsi="Arial" w:cs="Arial"/>
                      <w:sz w:val="12"/>
                      <w:szCs w:val="12"/>
                    </w:rPr>
                    <w:t>All:9</w:t>
                  </w:r>
                  <w:r>
                    <w:rPr>
                      <w:rFonts w:ascii="Arial" w:hAnsi="Arial" w:cs="Arial"/>
                      <w:sz w:val="12"/>
                      <w:szCs w:val="12"/>
                    </w:rPr>
                    <w:t>4.3</w:t>
                  </w:r>
                  <w:r w:rsidRPr="00836D9E">
                    <w:rPr>
                      <w:rFonts w:ascii="Arial" w:hAnsi="Arial" w:cs="Arial"/>
                      <w:sz w:val="12"/>
                      <w:szCs w:val="12"/>
                    </w:rPr>
                    <w:t>%</w:t>
                  </w:r>
                </w:p>
                <w:p w14:paraId="07C9C9ED" w14:textId="77777777" w:rsidR="00157868" w:rsidRPr="00836D9E" w:rsidRDefault="00157868" w:rsidP="007E1A39">
                  <w:pPr>
                    <w:pStyle w:val="NoSpacing"/>
                    <w:rPr>
                      <w:rFonts w:ascii="Arial" w:hAnsi="Arial" w:cs="Arial"/>
                      <w:sz w:val="12"/>
                      <w:szCs w:val="12"/>
                    </w:rPr>
                  </w:pPr>
                  <w:r w:rsidRPr="00836D9E">
                    <w:rPr>
                      <w:rFonts w:ascii="Arial" w:hAnsi="Arial" w:cs="Arial"/>
                      <w:sz w:val="12"/>
                      <w:szCs w:val="12"/>
                    </w:rPr>
                    <w:t>FSM6: 91.3%</w:t>
                  </w:r>
                </w:p>
                <w:p w14:paraId="6354415E" w14:textId="77777777" w:rsidR="00157868" w:rsidRPr="00836D9E" w:rsidRDefault="00157868" w:rsidP="007E1A39">
                  <w:pPr>
                    <w:pStyle w:val="NoSpacing"/>
                    <w:rPr>
                      <w:rFonts w:ascii="Arial" w:hAnsi="Arial" w:cs="Arial"/>
                      <w:sz w:val="12"/>
                      <w:szCs w:val="12"/>
                    </w:rPr>
                  </w:pPr>
                  <w:r w:rsidRPr="00836D9E">
                    <w:rPr>
                      <w:rFonts w:ascii="Arial" w:hAnsi="Arial" w:cs="Arial"/>
                      <w:sz w:val="12"/>
                      <w:szCs w:val="12"/>
                    </w:rPr>
                    <w:t>Non-FSM6: 94.7%</w:t>
                  </w:r>
                </w:p>
              </w:tc>
            </w:tr>
            <w:tr w:rsidR="00157868" w:rsidRPr="00836D9E" w14:paraId="6B206FD1" w14:textId="77777777" w:rsidTr="00142B6F">
              <w:trPr>
                <w:trHeight w:val="621"/>
              </w:trPr>
              <w:tc>
                <w:tcPr>
                  <w:tcW w:w="2689" w:type="dxa"/>
                </w:tcPr>
                <w:p w14:paraId="6C7557EF" w14:textId="38625CA9" w:rsidR="00157868" w:rsidRPr="00836D9E" w:rsidRDefault="00157868" w:rsidP="007E1A39">
                  <w:pPr>
                    <w:pStyle w:val="NoSpacing"/>
                    <w:rPr>
                      <w:rFonts w:ascii="Arial" w:hAnsi="Arial" w:cs="Arial"/>
                      <w:sz w:val="20"/>
                      <w:szCs w:val="20"/>
                    </w:rPr>
                  </w:pPr>
                  <w:r w:rsidRPr="00836D9E">
                    <w:rPr>
                      <w:rFonts w:ascii="Arial" w:hAnsi="Arial" w:cs="Arial"/>
                      <w:sz w:val="20"/>
                      <w:szCs w:val="20"/>
                    </w:rPr>
                    <w:t>Persistent Absence exc. Nursery</w:t>
                  </w:r>
                </w:p>
              </w:tc>
              <w:tc>
                <w:tcPr>
                  <w:tcW w:w="992" w:type="dxa"/>
                  <w:vAlign w:val="center"/>
                </w:tcPr>
                <w:p w14:paraId="6CBB4EE1" w14:textId="54531068" w:rsidR="00157868" w:rsidRPr="00836D9E" w:rsidRDefault="00157868" w:rsidP="007E1A39">
                  <w:pPr>
                    <w:pStyle w:val="NoSpacing"/>
                    <w:jc w:val="center"/>
                    <w:rPr>
                      <w:rFonts w:ascii="Arial" w:hAnsi="Arial" w:cs="Arial"/>
                      <w:sz w:val="20"/>
                      <w:szCs w:val="20"/>
                    </w:rPr>
                  </w:pPr>
                  <w:r>
                    <w:rPr>
                      <w:rFonts w:ascii="Arial" w:hAnsi="Arial" w:cs="Arial"/>
                      <w:sz w:val="20"/>
                      <w:szCs w:val="20"/>
                    </w:rPr>
                    <w:t>28.1</w:t>
                  </w:r>
                </w:p>
              </w:tc>
              <w:tc>
                <w:tcPr>
                  <w:tcW w:w="992" w:type="dxa"/>
                  <w:vAlign w:val="center"/>
                </w:tcPr>
                <w:p w14:paraId="68CDECAC" w14:textId="738336D1" w:rsidR="00157868" w:rsidRPr="00836D9E" w:rsidRDefault="00157868" w:rsidP="007E1A39">
                  <w:pPr>
                    <w:pStyle w:val="NoSpacing"/>
                    <w:jc w:val="center"/>
                    <w:rPr>
                      <w:rFonts w:ascii="Arial" w:hAnsi="Arial" w:cs="Arial"/>
                      <w:sz w:val="20"/>
                      <w:szCs w:val="20"/>
                    </w:rPr>
                  </w:pPr>
                  <w:r w:rsidRPr="00836D9E">
                    <w:rPr>
                      <w:rFonts w:ascii="Arial" w:hAnsi="Arial" w:cs="Arial"/>
                      <w:sz w:val="20"/>
                      <w:szCs w:val="20"/>
                    </w:rPr>
                    <w:t>3</w:t>
                  </w:r>
                  <w:r>
                    <w:rPr>
                      <w:rFonts w:ascii="Arial" w:hAnsi="Arial" w:cs="Arial"/>
                      <w:sz w:val="20"/>
                      <w:szCs w:val="20"/>
                    </w:rPr>
                    <w:t>5</w:t>
                  </w:r>
                </w:p>
              </w:tc>
              <w:tc>
                <w:tcPr>
                  <w:tcW w:w="992" w:type="dxa"/>
                  <w:vAlign w:val="center"/>
                </w:tcPr>
                <w:p w14:paraId="3EFD61B8" w14:textId="429737A7" w:rsidR="00157868" w:rsidRPr="00836D9E" w:rsidRDefault="00157868" w:rsidP="007E1A39">
                  <w:pPr>
                    <w:pStyle w:val="NoSpacing"/>
                    <w:jc w:val="center"/>
                    <w:rPr>
                      <w:rFonts w:ascii="Arial" w:hAnsi="Arial" w:cs="Arial"/>
                      <w:sz w:val="20"/>
                      <w:szCs w:val="20"/>
                    </w:rPr>
                  </w:pPr>
                  <w:r>
                    <w:rPr>
                      <w:rFonts w:ascii="Arial" w:hAnsi="Arial" w:cs="Arial"/>
                      <w:sz w:val="20"/>
                      <w:szCs w:val="20"/>
                    </w:rPr>
                    <w:t>16</w:t>
                  </w:r>
                </w:p>
              </w:tc>
              <w:tc>
                <w:tcPr>
                  <w:tcW w:w="1843" w:type="dxa"/>
                </w:tcPr>
                <w:p w14:paraId="199AA484" w14:textId="0C74FC08" w:rsidR="00157868" w:rsidRPr="00836D9E" w:rsidRDefault="00157868" w:rsidP="007E1A39">
                  <w:pPr>
                    <w:pStyle w:val="NoSpacing"/>
                    <w:rPr>
                      <w:rFonts w:ascii="Arial" w:hAnsi="Arial" w:cs="Arial"/>
                      <w:sz w:val="12"/>
                      <w:szCs w:val="12"/>
                    </w:rPr>
                  </w:pPr>
                </w:p>
                <w:p w14:paraId="4A9E863E" w14:textId="09AE77B1" w:rsidR="00157868" w:rsidRPr="00CD158F" w:rsidRDefault="00157868" w:rsidP="007E1A39">
                  <w:pPr>
                    <w:pStyle w:val="NoSpacing"/>
                    <w:rPr>
                      <w:rFonts w:ascii="Arial" w:hAnsi="Arial" w:cs="Arial"/>
                      <w:sz w:val="14"/>
                      <w:szCs w:val="14"/>
                    </w:rPr>
                  </w:pPr>
                  <w:r w:rsidRPr="00CD158F">
                    <w:rPr>
                      <w:rFonts w:ascii="Arial" w:hAnsi="Arial" w:cs="Arial"/>
                      <w:sz w:val="14"/>
                      <w:szCs w:val="14"/>
                    </w:rPr>
                    <w:t xml:space="preserve">All: </w:t>
                  </w:r>
                  <w:r>
                    <w:rPr>
                      <w:rFonts w:ascii="Arial" w:hAnsi="Arial" w:cs="Arial"/>
                      <w:sz w:val="14"/>
                      <w:szCs w:val="14"/>
                    </w:rPr>
                    <w:t>16</w:t>
                  </w:r>
                  <w:r w:rsidRPr="00CD158F">
                    <w:rPr>
                      <w:rFonts w:ascii="Arial" w:hAnsi="Arial" w:cs="Arial"/>
                      <w:sz w:val="14"/>
                      <w:szCs w:val="14"/>
                    </w:rPr>
                    <w:t>%</w:t>
                  </w:r>
                </w:p>
                <w:p w14:paraId="7B9052AD" w14:textId="77777777" w:rsidR="00157868" w:rsidRPr="00CD158F" w:rsidRDefault="00157868" w:rsidP="007E1A39">
                  <w:pPr>
                    <w:pStyle w:val="NoSpacing"/>
                    <w:rPr>
                      <w:rFonts w:ascii="Arial" w:hAnsi="Arial" w:cs="Arial"/>
                      <w:sz w:val="14"/>
                      <w:szCs w:val="14"/>
                    </w:rPr>
                  </w:pPr>
                  <w:r w:rsidRPr="00CD158F">
                    <w:rPr>
                      <w:rFonts w:ascii="Arial" w:hAnsi="Arial" w:cs="Arial"/>
                      <w:sz w:val="14"/>
                      <w:szCs w:val="14"/>
                    </w:rPr>
                    <w:t>PP – 29%</w:t>
                  </w:r>
                </w:p>
                <w:p w14:paraId="5CA6192B" w14:textId="2EB6644A" w:rsidR="00157868" w:rsidRPr="00836D9E" w:rsidRDefault="00157868" w:rsidP="007E1A39">
                  <w:pPr>
                    <w:pStyle w:val="NoSpacing"/>
                    <w:rPr>
                      <w:rFonts w:ascii="Arial" w:hAnsi="Arial" w:cs="Arial"/>
                      <w:sz w:val="20"/>
                      <w:szCs w:val="20"/>
                    </w:rPr>
                  </w:pPr>
                  <w:r w:rsidRPr="00CD158F">
                    <w:rPr>
                      <w:rFonts w:ascii="Arial" w:hAnsi="Arial" w:cs="Arial"/>
                      <w:sz w:val="14"/>
                      <w:szCs w:val="14"/>
                    </w:rPr>
                    <w:t>NPP – 11%</w:t>
                  </w:r>
                </w:p>
              </w:tc>
            </w:tr>
          </w:tbl>
          <w:p w14:paraId="2831691A" w14:textId="77777777" w:rsidR="00305381" w:rsidRDefault="00305381" w:rsidP="00B317DD">
            <w:pPr>
              <w:pStyle w:val="NoSpacing"/>
              <w:rPr>
                <w:color w:val="0070C0"/>
                <w:sz w:val="22"/>
                <w:szCs w:val="22"/>
              </w:rPr>
            </w:pPr>
          </w:p>
          <w:p w14:paraId="4C283E14" w14:textId="77777777" w:rsidR="00305381" w:rsidRDefault="00305381" w:rsidP="00B317DD">
            <w:pPr>
              <w:pStyle w:val="NoSpacing"/>
              <w:rPr>
                <w:color w:val="0070C0"/>
                <w:sz w:val="22"/>
                <w:szCs w:val="22"/>
              </w:rPr>
            </w:pPr>
          </w:p>
          <w:tbl>
            <w:tblPr>
              <w:tblStyle w:val="TableGrid"/>
              <w:tblW w:w="11011" w:type="dxa"/>
              <w:tblLayout w:type="fixed"/>
              <w:tblLook w:val="04A0" w:firstRow="1" w:lastRow="0" w:firstColumn="1" w:lastColumn="0" w:noHBand="0" w:noVBand="1"/>
            </w:tblPr>
            <w:tblGrid>
              <w:gridCol w:w="579"/>
              <w:gridCol w:w="756"/>
              <w:gridCol w:w="756"/>
              <w:gridCol w:w="888"/>
              <w:gridCol w:w="755"/>
              <w:gridCol w:w="755"/>
              <w:gridCol w:w="888"/>
              <w:gridCol w:w="755"/>
              <w:gridCol w:w="755"/>
              <w:gridCol w:w="888"/>
              <w:gridCol w:w="7"/>
              <w:gridCol w:w="688"/>
              <w:gridCol w:w="679"/>
              <w:gridCol w:w="888"/>
              <w:gridCol w:w="14"/>
              <w:gridCol w:w="948"/>
              <w:gridCol w:w="12"/>
            </w:tblGrid>
            <w:tr w:rsidR="00305381" w14:paraId="3C554A3A" w14:textId="77777777" w:rsidTr="00305381">
              <w:trPr>
                <w:trHeight w:val="431"/>
              </w:trPr>
              <w:tc>
                <w:tcPr>
                  <w:tcW w:w="579" w:type="dxa"/>
                </w:tcPr>
                <w:p w14:paraId="3FA67480" w14:textId="77777777" w:rsidR="00305381" w:rsidRPr="00866D68" w:rsidRDefault="00305381" w:rsidP="00305381">
                  <w:pPr>
                    <w:pStyle w:val="NoSpacing"/>
                    <w:rPr>
                      <w:rFonts w:ascii="Arial" w:hAnsi="Arial" w:cs="Arial"/>
                      <w:sz w:val="16"/>
                      <w:szCs w:val="16"/>
                    </w:rPr>
                  </w:pPr>
                </w:p>
              </w:tc>
              <w:tc>
                <w:tcPr>
                  <w:tcW w:w="2400" w:type="dxa"/>
                  <w:gridSpan w:val="3"/>
                  <w:shd w:val="clear" w:color="auto" w:fill="B6DDE8" w:themeFill="accent5" w:themeFillTint="66"/>
                </w:tcPr>
                <w:p w14:paraId="6FD02452"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Attendance 2020-21</w:t>
                  </w:r>
                </w:p>
              </w:tc>
              <w:tc>
                <w:tcPr>
                  <w:tcW w:w="2398" w:type="dxa"/>
                  <w:gridSpan w:val="3"/>
                  <w:shd w:val="clear" w:color="auto" w:fill="B8CCE4" w:themeFill="accent1" w:themeFillTint="66"/>
                </w:tcPr>
                <w:p w14:paraId="1F0E451E"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Attendance 2021-22</w:t>
                  </w:r>
                </w:p>
              </w:tc>
              <w:tc>
                <w:tcPr>
                  <w:tcW w:w="2405" w:type="dxa"/>
                  <w:gridSpan w:val="4"/>
                  <w:shd w:val="clear" w:color="auto" w:fill="B6DDE8" w:themeFill="accent5" w:themeFillTint="66"/>
                </w:tcPr>
                <w:p w14:paraId="017E55F6"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Attendance 2022-23 (as at 21/7/23)</w:t>
                  </w:r>
                </w:p>
              </w:tc>
              <w:tc>
                <w:tcPr>
                  <w:tcW w:w="2269" w:type="dxa"/>
                  <w:gridSpan w:val="4"/>
                  <w:shd w:val="clear" w:color="auto" w:fill="B8CCE4" w:themeFill="accent1" w:themeFillTint="66"/>
                </w:tcPr>
                <w:p w14:paraId="66B46B79" w14:textId="33E1B509" w:rsidR="00305381" w:rsidRPr="00866D68" w:rsidRDefault="00305381" w:rsidP="00305381">
                  <w:pPr>
                    <w:pStyle w:val="NoSpacing"/>
                    <w:rPr>
                      <w:rFonts w:cs="Arial"/>
                      <w:sz w:val="16"/>
                      <w:szCs w:val="16"/>
                    </w:rPr>
                  </w:pPr>
                  <w:r w:rsidRPr="00866D68">
                    <w:rPr>
                      <w:rFonts w:ascii="Arial" w:hAnsi="Arial" w:cs="Arial"/>
                      <w:sz w:val="16"/>
                      <w:szCs w:val="16"/>
                    </w:rPr>
                    <w:t>Attendance 202</w:t>
                  </w:r>
                  <w:r>
                    <w:rPr>
                      <w:rFonts w:cs="Arial"/>
                      <w:sz w:val="16"/>
                      <w:szCs w:val="16"/>
                    </w:rPr>
                    <w:t>3</w:t>
                  </w:r>
                  <w:r w:rsidRPr="00866D68">
                    <w:rPr>
                      <w:rFonts w:ascii="Arial" w:hAnsi="Arial" w:cs="Arial"/>
                      <w:sz w:val="16"/>
                      <w:szCs w:val="16"/>
                    </w:rPr>
                    <w:t>-2</w:t>
                  </w:r>
                  <w:r>
                    <w:rPr>
                      <w:rFonts w:cs="Arial"/>
                      <w:sz w:val="16"/>
                      <w:szCs w:val="16"/>
                    </w:rPr>
                    <w:t>4</w:t>
                  </w:r>
                </w:p>
              </w:tc>
              <w:tc>
                <w:tcPr>
                  <w:tcW w:w="960" w:type="dxa"/>
                  <w:gridSpan w:val="2"/>
                </w:tcPr>
                <w:p w14:paraId="328BE823" w14:textId="77777777" w:rsidR="00305381" w:rsidRDefault="00305381" w:rsidP="00305381">
                  <w:pPr>
                    <w:pStyle w:val="NoSpacing"/>
                    <w:rPr>
                      <w:rFonts w:ascii="Arial" w:hAnsi="Arial" w:cs="Arial"/>
                    </w:rPr>
                  </w:pPr>
                </w:p>
              </w:tc>
            </w:tr>
            <w:tr w:rsidR="00305381" w14:paraId="03D73AB6" w14:textId="77777777" w:rsidTr="00305381">
              <w:trPr>
                <w:gridAfter w:val="1"/>
                <w:wAfter w:w="12" w:type="dxa"/>
                <w:trHeight w:val="1689"/>
              </w:trPr>
              <w:tc>
                <w:tcPr>
                  <w:tcW w:w="579" w:type="dxa"/>
                </w:tcPr>
                <w:p w14:paraId="2F0D5FCC" w14:textId="77777777" w:rsidR="00305381" w:rsidRPr="00866D68" w:rsidRDefault="00305381" w:rsidP="00305381">
                  <w:pPr>
                    <w:pStyle w:val="NoSpacing"/>
                    <w:rPr>
                      <w:rFonts w:ascii="Arial" w:hAnsi="Arial" w:cs="Arial"/>
                      <w:sz w:val="16"/>
                      <w:szCs w:val="16"/>
                    </w:rPr>
                  </w:pPr>
                </w:p>
              </w:tc>
              <w:tc>
                <w:tcPr>
                  <w:tcW w:w="756" w:type="dxa"/>
                  <w:shd w:val="clear" w:color="auto" w:fill="B6DDE8" w:themeFill="accent5" w:themeFillTint="66"/>
                </w:tcPr>
                <w:p w14:paraId="2F20EEF3"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PP</w:t>
                  </w:r>
                </w:p>
              </w:tc>
              <w:tc>
                <w:tcPr>
                  <w:tcW w:w="756" w:type="dxa"/>
                  <w:shd w:val="clear" w:color="auto" w:fill="B6DDE8" w:themeFill="accent5" w:themeFillTint="66"/>
                </w:tcPr>
                <w:p w14:paraId="1D7BB1F4"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Non-PP</w:t>
                  </w:r>
                </w:p>
              </w:tc>
              <w:tc>
                <w:tcPr>
                  <w:tcW w:w="888" w:type="dxa"/>
                  <w:shd w:val="clear" w:color="auto" w:fill="B6DDE8" w:themeFill="accent5" w:themeFillTint="66"/>
                </w:tcPr>
                <w:p w14:paraId="2D6690AB" w14:textId="77777777" w:rsidR="00305381" w:rsidRPr="00866D68" w:rsidRDefault="00305381" w:rsidP="00305381">
                  <w:pPr>
                    <w:pStyle w:val="NoSpacing"/>
                    <w:jc w:val="center"/>
                    <w:rPr>
                      <w:rFonts w:ascii="Arial" w:hAnsi="Arial" w:cs="Arial"/>
                      <w:sz w:val="14"/>
                      <w:szCs w:val="14"/>
                    </w:rPr>
                  </w:pPr>
                  <w:r w:rsidRPr="00866D68">
                    <w:rPr>
                      <w:rFonts w:ascii="Arial" w:hAnsi="Arial" w:cs="Arial"/>
                      <w:sz w:val="14"/>
                      <w:szCs w:val="14"/>
                    </w:rPr>
                    <w:t>Gap</w:t>
                  </w:r>
                </w:p>
                <w:p w14:paraId="52C8BE58"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4"/>
                      <w:szCs w:val="14"/>
                    </w:rPr>
                    <w:t>(Internal PP compared to Non-PP)</w:t>
                  </w:r>
                </w:p>
              </w:tc>
              <w:tc>
                <w:tcPr>
                  <w:tcW w:w="755" w:type="dxa"/>
                  <w:shd w:val="clear" w:color="auto" w:fill="B8CCE4" w:themeFill="accent1" w:themeFillTint="66"/>
                </w:tcPr>
                <w:p w14:paraId="7A3B2815"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PP</w:t>
                  </w:r>
                </w:p>
              </w:tc>
              <w:tc>
                <w:tcPr>
                  <w:tcW w:w="755" w:type="dxa"/>
                  <w:shd w:val="clear" w:color="auto" w:fill="B8CCE4" w:themeFill="accent1" w:themeFillTint="66"/>
                </w:tcPr>
                <w:p w14:paraId="4A7D9FF8"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Non-PP</w:t>
                  </w:r>
                </w:p>
              </w:tc>
              <w:tc>
                <w:tcPr>
                  <w:tcW w:w="888" w:type="dxa"/>
                  <w:shd w:val="clear" w:color="auto" w:fill="B8CCE4" w:themeFill="accent1" w:themeFillTint="66"/>
                </w:tcPr>
                <w:p w14:paraId="506ECE20" w14:textId="77777777" w:rsidR="00305381" w:rsidRPr="00866D68" w:rsidRDefault="00305381" w:rsidP="00305381">
                  <w:pPr>
                    <w:pStyle w:val="NoSpacing"/>
                    <w:jc w:val="center"/>
                    <w:rPr>
                      <w:rFonts w:ascii="Arial" w:hAnsi="Arial" w:cs="Arial"/>
                      <w:sz w:val="14"/>
                      <w:szCs w:val="14"/>
                    </w:rPr>
                  </w:pPr>
                  <w:r w:rsidRPr="00866D68">
                    <w:rPr>
                      <w:rFonts w:ascii="Arial" w:hAnsi="Arial" w:cs="Arial"/>
                      <w:sz w:val="14"/>
                      <w:szCs w:val="14"/>
                    </w:rPr>
                    <w:t>Gap</w:t>
                  </w:r>
                </w:p>
                <w:p w14:paraId="45E68415"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4"/>
                      <w:szCs w:val="14"/>
                    </w:rPr>
                    <w:t>(Internal PP compared to Non-PP)</w:t>
                  </w:r>
                </w:p>
              </w:tc>
              <w:tc>
                <w:tcPr>
                  <w:tcW w:w="755" w:type="dxa"/>
                  <w:shd w:val="clear" w:color="auto" w:fill="B6DDE8" w:themeFill="accent5" w:themeFillTint="66"/>
                </w:tcPr>
                <w:p w14:paraId="3765E708"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PP</w:t>
                  </w:r>
                </w:p>
              </w:tc>
              <w:tc>
                <w:tcPr>
                  <w:tcW w:w="755" w:type="dxa"/>
                  <w:shd w:val="clear" w:color="auto" w:fill="B6DDE8" w:themeFill="accent5" w:themeFillTint="66"/>
                </w:tcPr>
                <w:p w14:paraId="5B5CE9BB"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Non-PP</w:t>
                  </w:r>
                </w:p>
              </w:tc>
              <w:tc>
                <w:tcPr>
                  <w:tcW w:w="888" w:type="dxa"/>
                  <w:shd w:val="clear" w:color="auto" w:fill="B6DDE8" w:themeFill="accent5" w:themeFillTint="66"/>
                </w:tcPr>
                <w:p w14:paraId="167FA43F" w14:textId="77777777" w:rsidR="00305381" w:rsidRPr="00866D68" w:rsidRDefault="00305381" w:rsidP="00305381">
                  <w:pPr>
                    <w:pStyle w:val="NoSpacing"/>
                    <w:jc w:val="center"/>
                    <w:rPr>
                      <w:rFonts w:ascii="Arial" w:hAnsi="Arial" w:cs="Arial"/>
                      <w:sz w:val="14"/>
                      <w:szCs w:val="14"/>
                    </w:rPr>
                  </w:pPr>
                  <w:r w:rsidRPr="00866D68">
                    <w:rPr>
                      <w:rFonts w:ascii="Arial" w:hAnsi="Arial" w:cs="Arial"/>
                      <w:sz w:val="14"/>
                      <w:szCs w:val="14"/>
                    </w:rPr>
                    <w:t>Gap</w:t>
                  </w:r>
                </w:p>
                <w:p w14:paraId="39CCBB49"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4"/>
                      <w:szCs w:val="14"/>
                    </w:rPr>
                    <w:t>(Internal PP compared to Non-PP)</w:t>
                  </w:r>
                </w:p>
              </w:tc>
              <w:tc>
                <w:tcPr>
                  <w:tcW w:w="695" w:type="dxa"/>
                  <w:gridSpan w:val="2"/>
                  <w:shd w:val="clear" w:color="auto" w:fill="B8CCE4" w:themeFill="accent1" w:themeFillTint="66"/>
                </w:tcPr>
                <w:p w14:paraId="7E39B469" w14:textId="77777777" w:rsidR="00305381" w:rsidRPr="00866D68" w:rsidRDefault="00305381" w:rsidP="00305381">
                  <w:pPr>
                    <w:pStyle w:val="NoSpacing"/>
                    <w:rPr>
                      <w:rFonts w:cs="Arial"/>
                      <w:sz w:val="16"/>
                      <w:szCs w:val="16"/>
                    </w:rPr>
                  </w:pPr>
                  <w:r w:rsidRPr="00866D68">
                    <w:rPr>
                      <w:rFonts w:ascii="Arial" w:hAnsi="Arial" w:cs="Arial"/>
                      <w:sz w:val="16"/>
                      <w:szCs w:val="16"/>
                    </w:rPr>
                    <w:t>PP</w:t>
                  </w:r>
                </w:p>
              </w:tc>
              <w:tc>
                <w:tcPr>
                  <w:tcW w:w="679" w:type="dxa"/>
                  <w:shd w:val="clear" w:color="auto" w:fill="B8CCE4" w:themeFill="accent1" w:themeFillTint="66"/>
                </w:tcPr>
                <w:p w14:paraId="06CB18A2" w14:textId="77777777" w:rsidR="00305381" w:rsidRPr="00866D68" w:rsidRDefault="00305381" w:rsidP="00305381">
                  <w:pPr>
                    <w:pStyle w:val="NoSpacing"/>
                    <w:rPr>
                      <w:rFonts w:cs="Arial"/>
                      <w:sz w:val="16"/>
                      <w:szCs w:val="16"/>
                    </w:rPr>
                  </w:pPr>
                  <w:r w:rsidRPr="00866D68">
                    <w:rPr>
                      <w:rFonts w:ascii="Arial" w:hAnsi="Arial" w:cs="Arial"/>
                      <w:sz w:val="16"/>
                      <w:szCs w:val="16"/>
                    </w:rPr>
                    <w:t>Non-PP</w:t>
                  </w:r>
                </w:p>
              </w:tc>
              <w:tc>
                <w:tcPr>
                  <w:tcW w:w="888" w:type="dxa"/>
                  <w:shd w:val="clear" w:color="auto" w:fill="B8CCE4" w:themeFill="accent1" w:themeFillTint="66"/>
                </w:tcPr>
                <w:p w14:paraId="387CB553" w14:textId="77777777" w:rsidR="00305381" w:rsidRPr="00866D68" w:rsidRDefault="00305381" w:rsidP="00305381">
                  <w:pPr>
                    <w:pStyle w:val="NoSpacing"/>
                    <w:jc w:val="center"/>
                    <w:rPr>
                      <w:rFonts w:ascii="Arial" w:hAnsi="Arial" w:cs="Arial"/>
                      <w:sz w:val="14"/>
                      <w:szCs w:val="14"/>
                    </w:rPr>
                  </w:pPr>
                  <w:r w:rsidRPr="00866D68">
                    <w:rPr>
                      <w:rFonts w:ascii="Arial" w:hAnsi="Arial" w:cs="Arial"/>
                      <w:sz w:val="14"/>
                      <w:szCs w:val="14"/>
                    </w:rPr>
                    <w:t>Gap</w:t>
                  </w:r>
                </w:p>
                <w:p w14:paraId="23450D04" w14:textId="77777777" w:rsidR="00305381" w:rsidRPr="00866D68" w:rsidRDefault="00305381" w:rsidP="00305381">
                  <w:pPr>
                    <w:pStyle w:val="NoSpacing"/>
                    <w:rPr>
                      <w:rFonts w:cs="Arial"/>
                      <w:sz w:val="16"/>
                      <w:szCs w:val="16"/>
                    </w:rPr>
                  </w:pPr>
                  <w:r w:rsidRPr="00866D68">
                    <w:rPr>
                      <w:rFonts w:ascii="Arial" w:hAnsi="Arial" w:cs="Arial"/>
                      <w:sz w:val="14"/>
                      <w:szCs w:val="14"/>
                    </w:rPr>
                    <w:t>(Internal PP compared to Non-PP)</w:t>
                  </w:r>
                </w:p>
              </w:tc>
              <w:tc>
                <w:tcPr>
                  <w:tcW w:w="962" w:type="dxa"/>
                  <w:gridSpan w:val="2"/>
                  <w:vMerge w:val="restart"/>
                </w:tcPr>
                <w:p w14:paraId="2DFD49D7" w14:textId="77777777" w:rsidR="00EB62AC" w:rsidRDefault="00EB62AC" w:rsidP="00305381">
                  <w:pPr>
                    <w:pStyle w:val="NoSpacing"/>
                    <w:rPr>
                      <w:rFonts w:ascii="Arial" w:hAnsi="Arial" w:cs="Arial"/>
                      <w:sz w:val="14"/>
                      <w:szCs w:val="14"/>
                    </w:rPr>
                  </w:pPr>
                </w:p>
                <w:p w14:paraId="39055FB0" w14:textId="0D1D4372" w:rsidR="00EB62AC" w:rsidRDefault="00C71AAA" w:rsidP="00305381">
                  <w:pPr>
                    <w:pStyle w:val="NoSpacing"/>
                    <w:rPr>
                      <w:rFonts w:ascii="Arial" w:hAnsi="Arial" w:cs="Arial"/>
                      <w:sz w:val="14"/>
                      <w:szCs w:val="14"/>
                    </w:rPr>
                  </w:pPr>
                  <w:r>
                    <w:rPr>
                      <w:rFonts w:ascii="Arial" w:hAnsi="Arial" w:cs="Arial"/>
                      <w:sz w:val="14"/>
                      <w:szCs w:val="14"/>
                    </w:rPr>
                    <w:t>School:</w:t>
                  </w:r>
                </w:p>
                <w:p w14:paraId="45353316" w14:textId="22CDF845" w:rsidR="00C71AAA" w:rsidRDefault="00C71AAA" w:rsidP="00305381">
                  <w:pPr>
                    <w:pStyle w:val="NoSpacing"/>
                    <w:rPr>
                      <w:rFonts w:ascii="Arial" w:hAnsi="Arial" w:cs="Arial"/>
                      <w:sz w:val="14"/>
                      <w:szCs w:val="14"/>
                    </w:rPr>
                  </w:pPr>
                  <w:r>
                    <w:rPr>
                      <w:rFonts w:ascii="Arial" w:hAnsi="Arial" w:cs="Arial"/>
                      <w:sz w:val="14"/>
                      <w:szCs w:val="14"/>
                    </w:rPr>
                    <w:t>All – 92.5</w:t>
                  </w:r>
                </w:p>
                <w:p w14:paraId="0229C07B" w14:textId="77777777" w:rsidR="002F2556" w:rsidRPr="002F2556" w:rsidRDefault="002F2556" w:rsidP="002F2556">
                  <w:pPr>
                    <w:pStyle w:val="NoSpacing"/>
                    <w:rPr>
                      <w:rFonts w:ascii="Arial" w:hAnsi="Arial" w:cs="Arial"/>
                      <w:sz w:val="14"/>
                      <w:szCs w:val="14"/>
                    </w:rPr>
                  </w:pPr>
                  <w:r w:rsidRPr="002F2556">
                    <w:rPr>
                      <w:rFonts w:ascii="Arial" w:hAnsi="Arial" w:cs="Arial"/>
                      <w:sz w:val="14"/>
                      <w:szCs w:val="14"/>
                    </w:rPr>
                    <w:t>FSM6: 91.1%</w:t>
                  </w:r>
                </w:p>
                <w:p w14:paraId="660A692E" w14:textId="2ED85970" w:rsidR="00EB62AC" w:rsidRDefault="002F2556" w:rsidP="00305381">
                  <w:pPr>
                    <w:pStyle w:val="NoSpacing"/>
                    <w:rPr>
                      <w:rFonts w:ascii="Arial" w:hAnsi="Arial" w:cs="Arial"/>
                      <w:sz w:val="14"/>
                      <w:szCs w:val="14"/>
                    </w:rPr>
                  </w:pPr>
                  <w:r w:rsidRPr="002F2556">
                    <w:rPr>
                      <w:rFonts w:ascii="Arial" w:hAnsi="Arial" w:cs="Arial"/>
                      <w:sz w:val="14"/>
                      <w:szCs w:val="14"/>
                    </w:rPr>
                    <w:t>Non-FSM6: 94.9%</w:t>
                  </w:r>
                </w:p>
                <w:p w14:paraId="09944BF3" w14:textId="77777777" w:rsidR="00EB62AC" w:rsidRDefault="00EB62AC" w:rsidP="00305381">
                  <w:pPr>
                    <w:pStyle w:val="NoSpacing"/>
                    <w:rPr>
                      <w:rFonts w:ascii="Arial" w:hAnsi="Arial" w:cs="Arial"/>
                      <w:sz w:val="14"/>
                      <w:szCs w:val="14"/>
                    </w:rPr>
                  </w:pPr>
                </w:p>
                <w:p w14:paraId="3F2DE67B" w14:textId="77777777" w:rsidR="00EB62AC" w:rsidRDefault="00EB62AC" w:rsidP="00305381">
                  <w:pPr>
                    <w:pStyle w:val="NoSpacing"/>
                    <w:rPr>
                      <w:rFonts w:ascii="Arial" w:hAnsi="Arial" w:cs="Arial"/>
                      <w:sz w:val="14"/>
                      <w:szCs w:val="14"/>
                    </w:rPr>
                  </w:pPr>
                </w:p>
                <w:p w14:paraId="30145ABA" w14:textId="77777777" w:rsidR="00EB62AC" w:rsidRDefault="00EB62AC" w:rsidP="00305381">
                  <w:pPr>
                    <w:pStyle w:val="NoSpacing"/>
                    <w:rPr>
                      <w:rFonts w:ascii="Arial" w:hAnsi="Arial" w:cs="Arial"/>
                      <w:sz w:val="14"/>
                      <w:szCs w:val="14"/>
                    </w:rPr>
                  </w:pPr>
                </w:p>
                <w:p w14:paraId="47835809" w14:textId="3368ADB7" w:rsidR="00305381" w:rsidRDefault="00305381" w:rsidP="00305381">
                  <w:pPr>
                    <w:pStyle w:val="NoSpacing"/>
                    <w:rPr>
                      <w:rFonts w:ascii="Arial" w:hAnsi="Arial" w:cs="Arial"/>
                      <w:sz w:val="14"/>
                      <w:szCs w:val="14"/>
                    </w:rPr>
                  </w:pPr>
                  <w:r w:rsidRPr="00866D68">
                    <w:rPr>
                      <w:rFonts w:ascii="Arial" w:hAnsi="Arial" w:cs="Arial"/>
                      <w:sz w:val="14"/>
                      <w:szCs w:val="14"/>
                    </w:rPr>
                    <w:t>FFT National attendance</w:t>
                  </w:r>
                  <w:r w:rsidR="006D416C">
                    <w:rPr>
                      <w:rFonts w:ascii="Arial" w:hAnsi="Arial" w:cs="Arial"/>
                      <w:sz w:val="14"/>
                      <w:szCs w:val="14"/>
                    </w:rPr>
                    <w:t>:</w:t>
                  </w:r>
                </w:p>
                <w:p w14:paraId="2B54FAF8" w14:textId="489A1A43" w:rsidR="006D416C" w:rsidRPr="00866D68" w:rsidRDefault="006D416C" w:rsidP="00305381">
                  <w:pPr>
                    <w:pStyle w:val="NoSpacing"/>
                    <w:rPr>
                      <w:rFonts w:ascii="Arial" w:hAnsi="Arial" w:cs="Arial"/>
                      <w:sz w:val="14"/>
                      <w:szCs w:val="14"/>
                    </w:rPr>
                  </w:pPr>
                  <w:r>
                    <w:rPr>
                      <w:rFonts w:ascii="Arial" w:hAnsi="Arial" w:cs="Arial"/>
                      <w:sz w:val="14"/>
                      <w:szCs w:val="14"/>
                    </w:rPr>
                    <w:t>94.3</w:t>
                  </w:r>
                </w:p>
                <w:p w14:paraId="14D53108" w14:textId="77777777" w:rsidR="00305381" w:rsidRPr="00866D68" w:rsidRDefault="00305381" w:rsidP="00305381">
                  <w:pPr>
                    <w:pStyle w:val="NoSpacing"/>
                    <w:rPr>
                      <w:rFonts w:ascii="Arial" w:hAnsi="Arial" w:cs="Arial"/>
                      <w:sz w:val="14"/>
                      <w:szCs w:val="14"/>
                    </w:rPr>
                  </w:pPr>
                </w:p>
                <w:p w14:paraId="4FA5BF38" w14:textId="77777777" w:rsidR="00305381" w:rsidRPr="009C70B4" w:rsidRDefault="00305381" w:rsidP="00305381">
                  <w:pPr>
                    <w:pStyle w:val="NoSpacing"/>
                    <w:rPr>
                      <w:rFonts w:ascii="Arial" w:hAnsi="Arial" w:cs="Arial"/>
                      <w:sz w:val="14"/>
                      <w:szCs w:val="14"/>
                      <w:highlight w:val="yellow"/>
                    </w:rPr>
                  </w:pPr>
                </w:p>
                <w:p w14:paraId="24A5B32B" w14:textId="25B5144B" w:rsidR="00305381" w:rsidRDefault="00305381" w:rsidP="00305381">
                  <w:pPr>
                    <w:pStyle w:val="NoSpacing"/>
                    <w:rPr>
                      <w:rFonts w:ascii="Arial" w:hAnsi="Arial" w:cs="Arial"/>
                    </w:rPr>
                  </w:pPr>
                </w:p>
              </w:tc>
            </w:tr>
            <w:tr w:rsidR="00305381" w14:paraId="649C16FD" w14:textId="77777777" w:rsidTr="00305381">
              <w:trPr>
                <w:gridAfter w:val="1"/>
                <w:wAfter w:w="12" w:type="dxa"/>
                <w:trHeight w:val="148"/>
              </w:trPr>
              <w:tc>
                <w:tcPr>
                  <w:tcW w:w="579" w:type="dxa"/>
                </w:tcPr>
                <w:p w14:paraId="72F41388"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FS2</w:t>
                  </w:r>
                </w:p>
              </w:tc>
              <w:tc>
                <w:tcPr>
                  <w:tcW w:w="756" w:type="dxa"/>
                  <w:shd w:val="clear" w:color="auto" w:fill="DAEEF3" w:themeFill="accent5" w:themeFillTint="33"/>
                </w:tcPr>
                <w:p w14:paraId="189E4A2F"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86.8%</w:t>
                  </w:r>
                </w:p>
              </w:tc>
              <w:tc>
                <w:tcPr>
                  <w:tcW w:w="756" w:type="dxa"/>
                  <w:shd w:val="clear" w:color="auto" w:fill="DAEEF3" w:themeFill="accent5" w:themeFillTint="33"/>
                </w:tcPr>
                <w:p w14:paraId="0B90B7A2"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88.2%</w:t>
                  </w:r>
                </w:p>
              </w:tc>
              <w:tc>
                <w:tcPr>
                  <w:tcW w:w="888" w:type="dxa"/>
                  <w:shd w:val="clear" w:color="auto" w:fill="DAEEF3" w:themeFill="accent5" w:themeFillTint="33"/>
                </w:tcPr>
                <w:p w14:paraId="49E16B10"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-1.4%</w:t>
                  </w:r>
                </w:p>
              </w:tc>
              <w:tc>
                <w:tcPr>
                  <w:tcW w:w="755" w:type="dxa"/>
                  <w:shd w:val="clear" w:color="auto" w:fill="DBE5F1" w:themeFill="accent1" w:themeFillTint="33"/>
                </w:tcPr>
                <w:p w14:paraId="67D51AE7"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90.7%</w:t>
                  </w:r>
                </w:p>
              </w:tc>
              <w:tc>
                <w:tcPr>
                  <w:tcW w:w="755" w:type="dxa"/>
                  <w:shd w:val="clear" w:color="auto" w:fill="DBE5F1" w:themeFill="accent1" w:themeFillTint="33"/>
                </w:tcPr>
                <w:p w14:paraId="757604C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91.2%</w:t>
                  </w:r>
                </w:p>
              </w:tc>
              <w:tc>
                <w:tcPr>
                  <w:tcW w:w="888" w:type="dxa"/>
                  <w:shd w:val="clear" w:color="auto" w:fill="DBE5F1" w:themeFill="accent1" w:themeFillTint="33"/>
                </w:tcPr>
                <w:p w14:paraId="4BA33A76"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-0.5%</w:t>
                  </w:r>
                </w:p>
              </w:tc>
              <w:tc>
                <w:tcPr>
                  <w:tcW w:w="755" w:type="dxa"/>
                  <w:shd w:val="clear" w:color="auto" w:fill="DAEEF3" w:themeFill="accent5" w:themeFillTint="33"/>
                </w:tcPr>
                <w:p w14:paraId="5006A2CC"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86.2%</w:t>
                  </w:r>
                </w:p>
              </w:tc>
              <w:tc>
                <w:tcPr>
                  <w:tcW w:w="755" w:type="dxa"/>
                  <w:shd w:val="clear" w:color="auto" w:fill="DAEEF3" w:themeFill="accent5" w:themeFillTint="33"/>
                </w:tcPr>
                <w:p w14:paraId="29A05576"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89.4%</w:t>
                  </w:r>
                </w:p>
              </w:tc>
              <w:tc>
                <w:tcPr>
                  <w:tcW w:w="888" w:type="dxa"/>
                  <w:shd w:val="clear" w:color="auto" w:fill="DAEEF3" w:themeFill="accent5" w:themeFillTint="33"/>
                </w:tcPr>
                <w:p w14:paraId="06FB522F"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-3.2%</w:t>
                  </w:r>
                </w:p>
              </w:tc>
              <w:tc>
                <w:tcPr>
                  <w:tcW w:w="695" w:type="dxa"/>
                  <w:gridSpan w:val="2"/>
                  <w:shd w:val="clear" w:color="auto" w:fill="DBE5F1" w:themeFill="accent1" w:themeFillTint="33"/>
                </w:tcPr>
                <w:p w14:paraId="728C7F08" w14:textId="2765CAF7" w:rsidR="00305381" w:rsidRPr="00866D68" w:rsidRDefault="00D02A5C" w:rsidP="00305381">
                  <w:pPr>
                    <w:pStyle w:val="NoSpacing"/>
                    <w:rPr>
                      <w:rFonts w:cs="Arial"/>
                      <w:sz w:val="16"/>
                      <w:szCs w:val="16"/>
                    </w:rPr>
                  </w:pPr>
                  <w:r>
                    <w:rPr>
                      <w:rFonts w:cs="Arial"/>
                      <w:sz w:val="16"/>
                      <w:szCs w:val="16"/>
                    </w:rPr>
                    <w:t>88</w:t>
                  </w:r>
                  <w:r w:rsidR="00305381">
                    <w:rPr>
                      <w:rFonts w:cs="Arial"/>
                      <w:sz w:val="16"/>
                      <w:szCs w:val="16"/>
                    </w:rPr>
                    <w:t>.3%</w:t>
                  </w:r>
                </w:p>
              </w:tc>
              <w:tc>
                <w:tcPr>
                  <w:tcW w:w="679" w:type="dxa"/>
                  <w:shd w:val="clear" w:color="auto" w:fill="DBE5F1" w:themeFill="accent1" w:themeFillTint="33"/>
                </w:tcPr>
                <w:p w14:paraId="12F24B52" w14:textId="383D4ED4" w:rsidR="00305381" w:rsidRPr="00866D68" w:rsidRDefault="00305381" w:rsidP="00305381">
                  <w:pPr>
                    <w:pStyle w:val="NoSpacing"/>
                    <w:rPr>
                      <w:rFonts w:cs="Arial"/>
                      <w:sz w:val="16"/>
                      <w:szCs w:val="16"/>
                    </w:rPr>
                  </w:pPr>
                  <w:r>
                    <w:rPr>
                      <w:rFonts w:cs="Arial"/>
                      <w:sz w:val="16"/>
                      <w:szCs w:val="16"/>
                    </w:rPr>
                    <w:t>9</w:t>
                  </w:r>
                  <w:r w:rsidR="00D02A5C">
                    <w:rPr>
                      <w:rFonts w:cs="Arial"/>
                      <w:sz w:val="16"/>
                      <w:szCs w:val="16"/>
                    </w:rPr>
                    <w:t>0</w:t>
                  </w:r>
                  <w:r>
                    <w:rPr>
                      <w:rFonts w:cs="Arial"/>
                      <w:sz w:val="16"/>
                      <w:szCs w:val="16"/>
                    </w:rPr>
                    <w:t>.</w:t>
                  </w:r>
                  <w:r w:rsidR="007D5018">
                    <w:rPr>
                      <w:rFonts w:cs="Arial"/>
                      <w:sz w:val="16"/>
                      <w:szCs w:val="16"/>
                    </w:rPr>
                    <w:t>9</w:t>
                  </w:r>
                  <w:r w:rsidRPr="00C2387C">
                    <w:rPr>
                      <w:rFonts w:cs="Arial"/>
                      <w:sz w:val="16"/>
                      <w:szCs w:val="16"/>
                    </w:rPr>
                    <w:t>%</w:t>
                  </w:r>
                </w:p>
              </w:tc>
              <w:tc>
                <w:tcPr>
                  <w:tcW w:w="888" w:type="dxa"/>
                  <w:shd w:val="clear" w:color="auto" w:fill="DBE5F1" w:themeFill="accent1" w:themeFillTint="33"/>
                </w:tcPr>
                <w:p w14:paraId="7440548A" w14:textId="146B7E78" w:rsidR="00305381" w:rsidRPr="00866D68" w:rsidRDefault="00305381" w:rsidP="00305381">
                  <w:pPr>
                    <w:pStyle w:val="NoSpacing"/>
                    <w:rPr>
                      <w:rFonts w:cs="Arial"/>
                      <w:sz w:val="16"/>
                      <w:szCs w:val="16"/>
                    </w:rPr>
                  </w:pPr>
                  <w:r>
                    <w:rPr>
                      <w:rFonts w:cs="Arial"/>
                      <w:sz w:val="16"/>
                      <w:szCs w:val="16"/>
                    </w:rPr>
                    <w:t>-</w:t>
                  </w:r>
                  <w:r w:rsidR="00013D5D">
                    <w:rPr>
                      <w:rFonts w:cs="Arial"/>
                      <w:sz w:val="16"/>
                      <w:szCs w:val="16"/>
                    </w:rPr>
                    <w:t>2.6</w:t>
                  </w:r>
                </w:p>
              </w:tc>
              <w:tc>
                <w:tcPr>
                  <w:tcW w:w="962" w:type="dxa"/>
                  <w:gridSpan w:val="2"/>
                  <w:vMerge/>
                </w:tcPr>
                <w:p w14:paraId="62F82479" w14:textId="77777777" w:rsidR="00305381" w:rsidRDefault="00305381" w:rsidP="00305381">
                  <w:pPr>
                    <w:pStyle w:val="NoSpacing"/>
                    <w:rPr>
                      <w:rFonts w:ascii="Arial" w:hAnsi="Arial" w:cs="Arial"/>
                    </w:rPr>
                  </w:pPr>
                </w:p>
              </w:tc>
            </w:tr>
            <w:tr w:rsidR="00305381" w14:paraId="0CF99901" w14:textId="77777777" w:rsidTr="00305381">
              <w:trPr>
                <w:gridAfter w:val="1"/>
                <w:wAfter w:w="12" w:type="dxa"/>
                <w:trHeight w:val="219"/>
              </w:trPr>
              <w:tc>
                <w:tcPr>
                  <w:tcW w:w="579" w:type="dxa"/>
                </w:tcPr>
                <w:p w14:paraId="532ACA5D"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Y1</w:t>
                  </w:r>
                </w:p>
              </w:tc>
              <w:tc>
                <w:tcPr>
                  <w:tcW w:w="756" w:type="dxa"/>
                  <w:shd w:val="clear" w:color="auto" w:fill="DAEEF3" w:themeFill="accent5" w:themeFillTint="33"/>
                </w:tcPr>
                <w:p w14:paraId="2BA2458D"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91.8%</w:t>
                  </w:r>
                </w:p>
              </w:tc>
              <w:tc>
                <w:tcPr>
                  <w:tcW w:w="756" w:type="dxa"/>
                  <w:shd w:val="clear" w:color="auto" w:fill="DAEEF3" w:themeFill="accent5" w:themeFillTint="33"/>
                </w:tcPr>
                <w:p w14:paraId="0B52FE0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93.2%</w:t>
                  </w:r>
                </w:p>
              </w:tc>
              <w:tc>
                <w:tcPr>
                  <w:tcW w:w="888" w:type="dxa"/>
                  <w:shd w:val="clear" w:color="auto" w:fill="DAEEF3" w:themeFill="accent5" w:themeFillTint="33"/>
                </w:tcPr>
                <w:p w14:paraId="09E90BAC"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-1.4%</w:t>
                  </w:r>
                </w:p>
              </w:tc>
              <w:tc>
                <w:tcPr>
                  <w:tcW w:w="755" w:type="dxa"/>
                  <w:shd w:val="clear" w:color="auto" w:fill="DBE5F1" w:themeFill="accent1" w:themeFillTint="33"/>
                </w:tcPr>
                <w:p w14:paraId="4C717BE2"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89.9%</w:t>
                  </w:r>
                </w:p>
              </w:tc>
              <w:tc>
                <w:tcPr>
                  <w:tcW w:w="755" w:type="dxa"/>
                  <w:shd w:val="clear" w:color="auto" w:fill="DBE5F1" w:themeFill="accent1" w:themeFillTint="33"/>
                </w:tcPr>
                <w:p w14:paraId="38AA61FF"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93.2%</w:t>
                  </w:r>
                </w:p>
              </w:tc>
              <w:tc>
                <w:tcPr>
                  <w:tcW w:w="888" w:type="dxa"/>
                  <w:shd w:val="clear" w:color="auto" w:fill="DBE5F1" w:themeFill="accent1" w:themeFillTint="33"/>
                </w:tcPr>
                <w:p w14:paraId="7B7E45C1"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-3.3%</w:t>
                  </w:r>
                </w:p>
              </w:tc>
              <w:tc>
                <w:tcPr>
                  <w:tcW w:w="755" w:type="dxa"/>
                  <w:shd w:val="clear" w:color="auto" w:fill="DAEEF3" w:themeFill="accent5" w:themeFillTint="33"/>
                </w:tcPr>
                <w:p w14:paraId="36470050"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91.9%</w:t>
                  </w:r>
                </w:p>
              </w:tc>
              <w:tc>
                <w:tcPr>
                  <w:tcW w:w="755" w:type="dxa"/>
                  <w:shd w:val="clear" w:color="auto" w:fill="DAEEF3" w:themeFill="accent5" w:themeFillTint="33"/>
                </w:tcPr>
                <w:p w14:paraId="5CE3D900"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91.4%</w:t>
                  </w:r>
                </w:p>
              </w:tc>
              <w:tc>
                <w:tcPr>
                  <w:tcW w:w="888" w:type="dxa"/>
                  <w:shd w:val="clear" w:color="auto" w:fill="DAEEF3" w:themeFill="accent5" w:themeFillTint="33"/>
                </w:tcPr>
                <w:p w14:paraId="2C08A9F8"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+0.5%</w:t>
                  </w:r>
                </w:p>
              </w:tc>
              <w:tc>
                <w:tcPr>
                  <w:tcW w:w="695" w:type="dxa"/>
                  <w:gridSpan w:val="2"/>
                  <w:shd w:val="clear" w:color="auto" w:fill="DBE5F1" w:themeFill="accent1" w:themeFillTint="33"/>
                </w:tcPr>
                <w:p w14:paraId="636D682F" w14:textId="48B0AB71" w:rsidR="00305381" w:rsidRPr="00866D68" w:rsidRDefault="007D5018" w:rsidP="00305381">
                  <w:pPr>
                    <w:pStyle w:val="NoSpacing"/>
                    <w:rPr>
                      <w:rFonts w:cs="Arial"/>
                      <w:sz w:val="16"/>
                      <w:szCs w:val="16"/>
                    </w:rPr>
                  </w:pPr>
                  <w:r>
                    <w:rPr>
                      <w:rFonts w:cs="Arial"/>
                      <w:sz w:val="16"/>
                      <w:szCs w:val="16"/>
                    </w:rPr>
                    <w:t>89.4</w:t>
                  </w:r>
                  <w:r w:rsidR="00305381">
                    <w:rPr>
                      <w:rFonts w:cs="Arial"/>
                      <w:sz w:val="16"/>
                      <w:szCs w:val="16"/>
                    </w:rPr>
                    <w:t>%</w:t>
                  </w:r>
                </w:p>
              </w:tc>
              <w:tc>
                <w:tcPr>
                  <w:tcW w:w="679" w:type="dxa"/>
                  <w:shd w:val="clear" w:color="auto" w:fill="DBE5F1" w:themeFill="accent1" w:themeFillTint="33"/>
                </w:tcPr>
                <w:p w14:paraId="7742ABC9" w14:textId="44BA74CD" w:rsidR="00305381" w:rsidRPr="00866D68" w:rsidRDefault="00305381" w:rsidP="00305381">
                  <w:pPr>
                    <w:pStyle w:val="NoSpacing"/>
                    <w:rPr>
                      <w:rFonts w:cs="Arial"/>
                      <w:sz w:val="16"/>
                      <w:szCs w:val="16"/>
                    </w:rPr>
                  </w:pPr>
                  <w:r>
                    <w:rPr>
                      <w:rFonts w:cs="Arial"/>
                      <w:sz w:val="16"/>
                      <w:szCs w:val="16"/>
                    </w:rPr>
                    <w:t>93.</w:t>
                  </w:r>
                  <w:r w:rsidR="002B7309">
                    <w:rPr>
                      <w:rFonts w:cs="Arial"/>
                      <w:sz w:val="16"/>
                      <w:szCs w:val="16"/>
                    </w:rPr>
                    <w:t>9</w:t>
                  </w:r>
                  <w:r>
                    <w:rPr>
                      <w:rFonts w:cs="Arial"/>
                      <w:sz w:val="16"/>
                      <w:szCs w:val="16"/>
                    </w:rPr>
                    <w:t>%</w:t>
                  </w:r>
                </w:p>
              </w:tc>
              <w:tc>
                <w:tcPr>
                  <w:tcW w:w="888" w:type="dxa"/>
                  <w:shd w:val="clear" w:color="auto" w:fill="DBE5F1" w:themeFill="accent1" w:themeFillTint="33"/>
                </w:tcPr>
                <w:p w14:paraId="53C5409E" w14:textId="797E00CD" w:rsidR="00305381" w:rsidRPr="00866D68" w:rsidRDefault="00305381" w:rsidP="00305381">
                  <w:pPr>
                    <w:pStyle w:val="NoSpacing"/>
                    <w:rPr>
                      <w:rFonts w:cs="Arial"/>
                      <w:sz w:val="16"/>
                      <w:szCs w:val="16"/>
                    </w:rPr>
                  </w:pPr>
                  <w:r>
                    <w:rPr>
                      <w:rFonts w:cs="Arial"/>
                      <w:sz w:val="16"/>
                      <w:szCs w:val="16"/>
                    </w:rPr>
                    <w:t>-</w:t>
                  </w:r>
                  <w:r w:rsidR="00013D5D">
                    <w:rPr>
                      <w:rFonts w:cs="Arial"/>
                      <w:sz w:val="16"/>
                      <w:szCs w:val="16"/>
                    </w:rPr>
                    <w:t>4.5</w:t>
                  </w:r>
                </w:p>
              </w:tc>
              <w:tc>
                <w:tcPr>
                  <w:tcW w:w="962" w:type="dxa"/>
                  <w:gridSpan w:val="2"/>
                  <w:vMerge/>
                </w:tcPr>
                <w:p w14:paraId="514CDE51" w14:textId="77777777" w:rsidR="00305381" w:rsidRDefault="00305381" w:rsidP="00305381">
                  <w:pPr>
                    <w:pStyle w:val="NoSpacing"/>
                    <w:rPr>
                      <w:rFonts w:ascii="Arial" w:hAnsi="Arial" w:cs="Arial"/>
                    </w:rPr>
                  </w:pPr>
                </w:p>
              </w:tc>
            </w:tr>
            <w:tr w:rsidR="00305381" w14:paraId="18F82F35" w14:textId="77777777" w:rsidTr="00305381">
              <w:trPr>
                <w:gridAfter w:val="1"/>
                <w:wAfter w:w="12" w:type="dxa"/>
                <w:trHeight w:val="210"/>
              </w:trPr>
              <w:tc>
                <w:tcPr>
                  <w:tcW w:w="579" w:type="dxa"/>
                </w:tcPr>
                <w:p w14:paraId="5E6F6B17"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Y2</w:t>
                  </w:r>
                </w:p>
              </w:tc>
              <w:tc>
                <w:tcPr>
                  <w:tcW w:w="756" w:type="dxa"/>
                  <w:shd w:val="clear" w:color="auto" w:fill="DAEEF3" w:themeFill="accent5" w:themeFillTint="33"/>
                </w:tcPr>
                <w:p w14:paraId="736C463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91.1%</w:t>
                  </w:r>
                </w:p>
              </w:tc>
              <w:tc>
                <w:tcPr>
                  <w:tcW w:w="756" w:type="dxa"/>
                  <w:shd w:val="clear" w:color="auto" w:fill="DAEEF3" w:themeFill="accent5" w:themeFillTint="33"/>
                </w:tcPr>
                <w:p w14:paraId="1BCFA027"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93.1%</w:t>
                  </w:r>
                </w:p>
              </w:tc>
              <w:tc>
                <w:tcPr>
                  <w:tcW w:w="888" w:type="dxa"/>
                  <w:shd w:val="clear" w:color="auto" w:fill="DAEEF3" w:themeFill="accent5" w:themeFillTint="33"/>
                </w:tcPr>
                <w:p w14:paraId="073FB3BD"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-2.0%</w:t>
                  </w:r>
                </w:p>
              </w:tc>
              <w:tc>
                <w:tcPr>
                  <w:tcW w:w="755" w:type="dxa"/>
                  <w:shd w:val="clear" w:color="auto" w:fill="DBE5F1" w:themeFill="accent1" w:themeFillTint="33"/>
                </w:tcPr>
                <w:p w14:paraId="31DF1CA6"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93.6%</w:t>
                  </w:r>
                </w:p>
              </w:tc>
              <w:tc>
                <w:tcPr>
                  <w:tcW w:w="755" w:type="dxa"/>
                  <w:shd w:val="clear" w:color="auto" w:fill="DBE5F1" w:themeFill="accent1" w:themeFillTint="33"/>
                </w:tcPr>
                <w:p w14:paraId="575ACE9D"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95.0%</w:t>
                  </w:r>
                </w:p>
              </w:tc>
              <w:tc>
                <w:tcPr>
                  <w:tcW w:w="888" w:type="dxa"/>
                  <w:shd w:val="clear" w:color="auto" w:fill="DBE5F1" w:themeFill="accent1" w:themeFillTint="33"/>
                </w:tcPr>
                <w:p w14:paraId="51B553B9"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-1.4%</w:t>
                  </w:r>
                </w:p>
              </w:tc>
              <w:tc>
                <w:tcPr>
                  <w:tcW w:w="755" w:type="dxa"/>
                  <w:shd w:val="clear" w:color="auto" w:fill="DAEEF3" w:themeFill="accent5" w:themeFillTint="33"/>
                </w:tcPr>
                <w:p w14:paraId="3459AF42"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92.7%</w:t>
                  </w:r>
                </w:p>
              </w:tc>
              <w:tc>
                <w:tcPr>
                  <w:tcW w:w="755" w:type="dxa"/>
                  <w:shd w:val="clear" w:color="auto" w:fill="DAEEF3" w:themeFill="accent5" w:themeFillTint="33"/>
                </w:tcPr>
                <w:p w14:paraId="6FA542A7"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90.8%</w:t>
                  </w:r>
                </w:p>
              </w:tc>
              <w:tc>
                <w:tcPr>
                  <w:tcW w:w="888" w:type="dxa"/>
                  <w:shd w:val="clear" w:color="auto" w:fill="DAEEF3" w:themeFill="accent5" w:themeFillTint="33"/>
                </w:tcPr>
                <w:p w14:paraId="31FAEC0B"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+1.9%</w:t>
                  </w:r>
                </w:p>
              </w:tc>
              <w:tc>
                <w:tcPr>
                  <w:tcW w:w="695" w:type="dxa"/>
                  <w:gridSpan w:val="2"/>
                  <w:shd w:val="clear" w:color="auto" w:fill="DBE5F1" w:themeFill="accent1" w:themeFillTint="33"/>
                </w:tcPr>
                <w:p w14:paraId="023E20B7" w14:textId="1E14908B" w:rsidR="00305381" w:rsidRPr="00866D68" w:rsidRDefault="00305381" w:rsidP="00305381">
                  <w:pPr>
                    <w:pStyle w:val="NoSpacing"/>
                    <w:rPr>
                      <w:rFonts w:cs="Arial"/>
                      <w:sz w:val="16"/>
                      <w:szCs w:val="16"/>
                    </w:rPr>
                  </w:pPr>
                  <w:r>
                    <w:rPr>
                      <w:rFonts w:cs="Arial"/>
                      <w:sz w:val="16"/>
                      <w:szCs w:val="16"/>
                    </w:rPr>
                    <w:t>93.</w:t>
                  </w:r>
                  <w:r w:rsidR="002B7309">
                    <w:rPr>
                      <w:rFonts w:cs="Arial"/>
                      <w:sz w:val="16"/>
                      <w:szCs w:val="16"/>
                    </w:rPr>
                    <w:t>4</w:t>
                  </w:r>
                  <w:r>
                    <w:rPr>
                      <w:rFonts w:cs="Arial"/>
                      <w:sz w:val="16"/>
                      <w:szCs w:val="16"/>
                    </w:rPr>
                    <w:t>%</w:t>
                  </w:r>
                </w:p>
              </w:tc>
              <w:tc>
                <w:tcPr>
                  <w:tcW w:w="679" w:type="dxa"/>
                  <w:shd w:val="clear" w:color="auto" w:fill="DBE5F1" w:themeFill="accent1" w:themeFillTint="33"/>
                </w:tcPr>
                <w:p w14:paraId="2479C13B" w14:textId="0E253218" w:rsidR="00305381" w:rsidRPr="00866D68" w:rsidRDefault="00305381" w:rsidP="00305381">
                  <w:pPr>
                    <w:pStyle w:val="NoSpacing"/>
                    <w:rPr>
                      <w:rFonts w:cs="Arial"/>
                      <w:sz w:val="16"/>
                      <w:szCs w:val="16"/>
                    </w:rPr>
                  </w:pPr>
                  <w:r>
                    <w:rPr>
                      <w:rFonts w:cs="Arial"/>
                      <w:sz w:val="16"/>
                      <w:szCs w:val="16"/>
                    </w:rPr>
                    <w:t>95.</w:t>
                  </w:r>
                  <w:r w:rsidR="002377BA">
                    <w:rPr>
                      <w:rFonts w:cs="Arial"/>
                      <w:sz w:val="16"/>
                      <w:szCs w:val="16"/>
                    </w:rPr>
                    <w:t>6</w:t>
                  </w:r>
                  <w:r>
                    <w:rPr>
                      <w:rFonts w:cs="Arial"/>
                      <w:sz w:val="16"/>
                      <w:szCs w:val="16"/>
                    </w:rPr>
                    <w:t>%</w:t>
                  </w:r>
                </w:p>
              </w:tc>
              <w:tc>
                <w:tcPr>
                  <w:tcW w:w="888" w:type="dxa"/>
                  <w:shd w:val="clear" w:color="auto" w:fill="DBE5F1" w:themeFill="accent1" w:themeFillTint="33"/>
                </w:tcPr>
                <w:p w14:paraId="6DF6C97A" w14:textId="22AFD5BC" w:rsidR="00305381" w:rsidRPr="00866D68" w:rsidRDefault="00305381" w:rsidP="00305381">
                  <w:pPr>
                    <w:pStyle w:val="NoSpacing"/>
                    <w:rPr>
                      <w:rFonts w:cs="Arial"/>
                      <w:sz w:val="16"/>
                      <w:szCs w:val="16"/>
                    </w:rPr>
                  </w:pPr>
                  <w:r>
                    <w:rPr>
                      <w:rFonts w:cs="Arial"/>
                      <w:sz w:val="16"/>
                      <w:szCs w:val="16"/>
                    </w:rPr>
                    <w:t>-</w:t>
                  </w:r>
                  <w:r w:rsidR="008F13A5">
                    <w:rPr>
                      <w:rFonts w:cs="Arial"/>
                      <w:sz w:val="16"/>
                      <w:szCs w:val="16"/>
                    </w:rPr>
                    <w:t>2.2</w:t>
                  </w:r>
                </w:p>
              </w:tc>
              <w:tc>
                <w:tcPr>
                  <w:tcW w:w="962" w:type="dxa"/>
                  <w:gridSpan w:val="2"/>
                  <w:vMerge/>
                </w:tcPr>
                <w:p w14:paraId="2F9C4462" w14:textId="77777777" w:rsidR="00305381" w:rsidRDefault="00305381" w:rsidP="00305381">
                  <w:pPr>
                    <w:pStyle w:val="NoSpacing"/>
                    <w:rPr>
                      <w:rFonts w:ascii="Arial" w:hAnsi="Arial" w:cs="Arial"/>
                    </w:rPr>
                  </w:pPr>
                </w:p>
              </w:tc>
            </w:tr>
            <w:tr w:rsidR="00305381" w14:paraId="2C5FF780" w14:textId="77777777" w:rsidTr="00305381">
              <w:trPr>
                <w:gridAfter w:val="1"/>
                <w:wAfter w:w="12" w:type="dxa"/>
                <w:trHeight w:val="219"/>
              </w:trPr>
              <w:tc>
                <w:tcPr>
                  <w:tcW w:w="579" w:type="dxa"/>
                </w:tcPr>
                <w:p w14:paraId="0437C24C"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Y3</w:t>
                  </w:r>
                </w:p>
              </w:tc>
              <w:tc>
                <w:tcPr>
                  <w:tcW w:w="756" w:type="dxa"/>
                  <w:shd w:val="clear" w:color="auto" w:fill="DAEEF3" w:themeFill="accent5" w:themeFillTint="33"/>
                </w:tcPr>
                <w:p w14:paraId="6A25A05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93.0%</w:t>
                  </w:r>
                </w:p>
              </w:tc>
              <w:tc>
                <w:tcPr>
                  <w:tcW w:w="756" w:type="dxa"/>
                  <w:shd w:val="clear" w:color="auto" w:fill="DAEEF3" w:themeFill="accent5" w:themeFillTint="33"/>
                </w:tcPr>
                <w:p w14:paraId="40863048"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94.9%</w:t>
                  </w:r>
                </w:p>
              </w:tc>
              <w:tc>
                <w:tcPr>
                  <w:tcW w:w="888" w:type="dxa"/>
                  <w:shd w:val="clear" w:color="auto" w:fill="DAEEF3" w:themeFill="accent5" w:themeFillTint="33"/>
                </w:tcPr>
                <w:p w14:paraId="76F716D7"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-1.9%</w:t>
                  </w:r>
                </w:p>
              </w:tc>
              <w:tc>
                <w:tcPr>
                  <w:tcW w:w="755" w:type="dxa"/>
                  <w:shd w:val="clear" w:color="auto" w:fill="DBE5F1" w:themeFill="accent1" w:themeFillTint="33"/>
                </w:tcPr>
                <w:p w14:paraId="00342A66"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92.3%</w:t>
                  </w:r>
                </w:p>
              </w:tc>
              <w:tc>
                <w:tcPr>
                  <w:tcW w:w="755" w:type="dxa"/>
                  <w:shd w:val="clear" w:color="auto" w:fill="DBE5F1" w:themeFill="accent1" w:themeFillTint="33"/>
                </w:tcPr>
                <w:p w14:paraId="6C4B3AE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94.4%</w:t>
                  </w:r>
                </w:p>
              </w:tc>
              <w:tc>
                <w:tcPr>
                  <w:tcW w:w="888" w:type="dxa"/>
                  <w:shd w:val="clear" w:color="auto" w:fill="DBE5F1" w:themeFill="accent1" w:themeFillTint="33"/>
                </w:tcPr>
                <w:p w14:paraId="1D20BF4A"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-2.1%</w:t>
                  </w:r>
                </w:p>
              </w:tc>
              <w:tc>
                <w:tcPr>
                  <w:tcW w:w="755" w:type="dxa"/>
                  <w:shd w:val="clear" w:color="auto" w:fill="DAEEF3" w:themeFill="accent5" w:themeFillTint="33"/>
                </w:tcPr>
                <w:p w14:paraId="0C57414B"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90.7%</w:t>
                  </w:r>
                </w:p>
              </w:tc>
              <w:tc>
                <w:tcPr>
                  <w:tcW w:w="755" w:type="dxa"/>
                  <w:shd w:val="clear" w:color="auto" w:fill="DAEEF3" w:themeFill="accent5" w:themeFillTint="33"/>
                </w:tcPr>
                <w:p w14:paraId="0A7091B2"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92.4%</w:t>
                  </w:r>
                </w:p>
              </w:tc>
              <w:tc>
                <w:tcPr>
                  <w:tcW w:w="888" w:type="dxa"/>
                  <w:shd w:val="clear" w:color="auto" w:fill="DAEEF3" w:themeFill="accent5" w:themeFillTint="33"/>
                </w:tcPr>
                <w:p w14:paraId="1B921D07"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-1.7%</w:t>
                  </w:r>
                </w:p>
              </w:tc>
              <w:tc>
                <w:tcPr>
                  <w:tcW w:w="695" w:type="dxa"/>
                  <w:gridSpan w:val="2"/>
                  <w:shd w:val="clear" w:color="auto" w:fill="DBE5F1" w:themeFill="accent1" w:themeFillTint="33"/>
                </w:tcPr>
                <w:p w14:paraId="4F705455" w14:textId="1E4A1B72" w:rsidR="00305381" w:rsidRPr="00866D68" w:rsidRDefault="00305381" w:rsidP="00305381">
                  <w:pPr>
                    <w:pStyle w:val="NoSpacing"/>
                    <w:rPr>
                      <w:rFonts w:cs="Arial"/>
                      <w:sz w:val="16"/>
                      <w:szCs w:val="16"/>
                    </w:rPr>
                  </w:pPr>
                  <w:r>
                    <w:rPr>
                      <w:rFonts w:cs="Arial"/>
                      <w:sz w:val="16"/>
                      <w:szCs w:val="16"/>
                    </w:rPr>
                    <w:t>9</w:t>
                  </w:r>
                  <w:r w:rsidR="002377BA">
                    <w:rPr>
                      <w:rFonts w:cs="Arial"/>
                      <w:sz w:val="16"/>
                      <w:szCs w:val="16"/>
                    </w:rPr>
                    <w:t>0.9</w:t>
                  </w:r>
                  <w:r>
                    <w:rPr>
                      <w:rFonts w:cs="Arial"/>
                      <w:sz w:val="16"/>
                      <w:szCs w:val="16"/>
                    </w:rPr>
                    <w:t>%</w:t>
                  </w:r>
                </w:p>
              </w:tc>
              <w:tc>
                <w:tcPr>
                  <w:tcW w:w="679" w:type="dxa"/>
                  <w:shd w:val="clear" w:color="auto" w:fill="DBE5F1" w:themeFill="accent1" w:themeFillTint="33"/>
                </w:tcPr>
                <w:p w14:paraId="236022F6" w14:textId="04F12A71" w:rsidR="00305381" w:rsidRPr="00866D68" w:rsidRDefault="00305381" w:rsidP="00305381">
                  <w:pPr>
                    <w:pStyle w:val="NoSpacing"/>
                    <w:rPr>
                      <w:rFonts w:cs="Arial"/>
                      <w:sz w:val="16"/>
                      <w:szCs w:val="16"/>
                    </w:rPr>
                  </w:pPr>
                  <w:r>
                    <w:rPr>
                      <w:rFonts w:cs="Arial"/>
                      <w:sz w:val="16"/>
                      <w:szCs w:val="16"/>
                    </w:rPr>
                    <w:t>96.</w:t>
                  </w:r>
                  <w:r w:rsidR="002377BA">
                    <w:rPr>
                      <w:rFonts w:cs="Arial"/>
                      <w:sz w:val="16"/>
                      <w:szCs w:val="16"/>
                    </w:rPr>
                    <w:t>0</w:t>
                  </w:r>
                  <w:r>
                    <w:rPr>
                      <w:rFonts w:cs="Arial"/>
                      <w:sz w:val="16"/>
                      <w:szCs w:val="16"/>
                    </w:rPr>
                    <w:t>%</w:t>
                  </w:r>
                </w:p>
              </w:tc>
              <w:tc>
                <w:tcPr>
                  <w:tcW w:w="888" w:type="dxa"/>
                  <w:shd w:val="clear" w:color="auto" w:fill="DBE5F1" w:themeFill="accent1" w:themeFillTint="33"/>
                </w:tcPr>
                <w:p w14:paraId="3A2A084A" w14:textId="376F6251" w:rsidR="00305381" w:rsidRPr="00866D68" w:rsidRDefault="00305381" w:rsidP="00305381">
                  <w:pPr>
                    <w:pStyle w:val="NoSpacing"/>
                    <w:rPr>
                      <w:rFonts w:cs="Arial"/>
                      <w:sz w:val="16"/>
                      <w:szCs w:val="16"/>
                    </w:rPr>
                  </w:pPr>
                  <w:r>
                    <w:rPr>
                      <w:rFonts w:cs="Arial"/>
                      <w:sz w:val="16"/>
                      <w:szCs w:val="16"/>
                    </w:rPr>
                    <w:t>-</w:t>
                  </w:r>
                  <w:r w:rsidR="008F13A5">
                    <w:rPr>
                      <w:rFonts w:cs="Arial"/>
                      <w:sz w:val="16"/>
                      <w:szCs w:val="16"/>
                    </w:rPr>
                    <w:t>5.1</w:t>
                  </w:r>
                </w:p>
              </w:tc>
              <w:tc>
                <w:tcPr>
                  <w:tcW w:w="962" w:type="dxa"/>
                  <w:gridSpan w:val="2"/>
                  <w:vMerge/>
                </w:tcPr>
                <w:p w14:paraId="798CDF50" w14:textId="77777777" w:rsidR="00305381" w:rsidRDefault="00305381" w:rsidP="00305381">
                  <w:pPr>
                    <w:pStyle w:val="NoSpacing"/>
                    <w:rPr>
                      <w:rFonts w:ascii="Arial" w:hAnsi="Arial" w:cs="Arial"/>
                    </w:rPr>
                  </w:pPr>
                </w:p>
              </w:tc>
            </w:tr>
            <w:tr w:rsidR="00305381" w14:paraId="00E9906F" w14:textId="77777777" w:rsidTr="00305381">
              <w:trPr>
                <w:gridAfter w:val="1"/>
                <w:wAfter w:w="12" w:type="dxa"/>
                <w:trHeight w:val="210"/>
              </w:trPr>
              <w:tc>
                <w:tcPr>
                  <w:tcW w:w="579" w:type="dxa"/>
                </w:tcPr>
                <w:p w14:paraId="78A6B1A7"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Y4</w:t>
                  </w:r>
                </w:p>
              </w:tc>
              <w:tc>
                <w:tcPr>
                  <w:tcW w:w="756" w:type="dxa"/>
                  <w:shd w:val="clear" w:color="auto" w:fill="DAEEF3" w:themeFill="accent5" w:themeFillTint="33"/>
                </w:tcPr>
                <w:p w14:paraId="2DFA50CD"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91.6%</w:t>
                  </w:r>
                </w:p>
              </w:tc>
              <w:tc>
                <w:tcPr>
                  <w:tcW w:w="756" w:type="dxa"/>
                  <w:shd w:val="clear" w:color="auto" w:fill="DAEEF3" w:themeFill="accent5" w:themeFillTint="33"/>
                </w:tcPr>
                <w:p w14:paraId="76FA8922"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93.2%</w:t>
                  </w:r>
                </w:p>
              </w:tc>
              <w:tc>
                <w:tcPr>
                  <w:tcW w:w="888" w:type="dxa"/>
                  <w:shd w:val="clear" w:color="auto" w:fill="DAEEF3" w:themeFill="accent5" w:themeFillTint="33"/>
                </w:tcPr>
                <w:p w14:paraId="046BD431"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-1.6%</w:t>
                  </w:r>
                </w:p>
              </w:tc>
              <w:tc>
                <w:tcPr>
                  <w:tcW w:w="755" w:type="dxa"/>
                  <w:shd w:val="clear" w:color="auto" w:fill="DBE5F1" w:themeFill="accent1" w:themeFillTint="33"/>
                </w:tcPr>
                <w:p w14:paraId="37B81293"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93.5%</w:t>
                  </w:r>
                </w:p>
              </w:tc>
              <w:tc>
                <w:tcPr>
                  <w:tcW w:w="755" w:type="dxa"/>
                  <w:shd w:val="clear" w:color="auto" w:fill="DBE5F1" w:themeFill="accent1" w:themeFillTint="33"/>
                </w:tcPr>
                <w:p w14:paraId="2BAD62C7"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94.5%</w:t>
                  </w:r>
                </w:p>
              </w:tc>
              <w:tc>
                <w:tcPr>
                  <w:tcW w:w="888" w:type="dxa"/>
                  <w:shd w:val="clear" w:color="auto" w:fill="DBE5F1" w:themeFill="accent1" w:themeFillTint="33"/>
                </w:tcPr>
                <w:p w14:paraId="35B329CF"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-1.0%</w:t>
                  </w:r>
                </w:p>
              </w:tc>
              <w:tc>
                <w:tcPr>
                  <w:tcW w:w="755" w:type="dxa"/>
                  <w:shd w:val="clear" w:color="auto" w:fill="DAEEF3" w:themeFill="accent5" w:themeFillTint="33"/>
                </w:tcPr>
                <w:p w14:paraId="3557C8E9"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90.7%</w:t>
                  </w:r>
                </w:p>
              </w:tc>
              <w:tc>
                <w:tcPr>
                  <w:tcW w:w="755" w:type="dxa"/>
                  <w:shd w:val="clear" w:color="auto" w:fill="DAEEF3" w:themeFill="accent5" w:themeFillTint="33"/>
                </w:tcPr>
                <w:p w14:paraId="03C35CE7"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93.0%</w:t>
                  </w:r>
                </w:p>
              </w:tc>
              <w:tc>
                <w:tcPr>
                  <w:tcW w:w="888" w:type="dxa"/>
                  <w:shd w:val="clear" w:color="auto" w:fill="DAEEF3" w:themeFill="accent5" w:themeFillTint="33"/>
                </w:tcPr>
                <w:p w14:paraId="78CFBD9E"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-2.3%</w:t>
                  </w:r>
                </w:p>
              </w:tc>
              <w:tc>
                <w:tcPr>
                  <w:tcW w:w="695" w:type="dxa"/>
                  <w:gridSpan w:val="2"/>
                  <w:shd w:val="clear" w:color="auto" w:fill="DBE5F1" w:themeFill="accent1" w:themeFillTint="33"/>
                </w:tcPr>
                <w:p w14:paraId="54AA3CF9" w14:textId="7337D29D" w:rsidR="00305381" w:rsidRPr="00866D68" w:rsidRDefault="00305381" w:rsidP="00305381">
                  <w:pPr>
                    <w:pStyle w:val="NoSpacing"/>
                    <w:rPr>
                      <w:rFonts w:cs="Arial"/>
                      <w:sz w:val="16"/>
                      <w:szCs w:val="16"/>
                    </w:rPr>
                  </w:pPr>
                  <w:r>
                    <w:rPr>
                      <w:rFonts w:cs="Arial"/>
                      <w:sz w:val="16"/>
                      <w:szCs w:val="16"/>
                    </w:rPr>
                    <w:t>9</w:t>
                  </w:r>
                  <w:r w:rsidR="00F71E57">
                    <w:rPr>
                      <w:rFonts w:cs="Arial"/>
                      <w:sz w:val="16"/>
                      <w:szCs w:val="16"/>
                    </w:rPr>
                    <w:t>1</w:t>
                  </w:r>
                  <w:r>
                    <w:rPr>
                      <w:rFonts w:cs="Arial"/>
                      <w:sz w:val="16"/>
                      <w:szCs w:val="16"/>
                    </w:rPr>
                    <w:t>.5%</w:t>
                  </w:r>
                </w:p>
              </w:tc>
              <w:tc>
                <w:tcPr>
                  <w:tcW w:w="679" w:type="dxa"/>
                  <w:shd w:val="clear" w:color="auto" w:fill="DBE5F1" w:themeFill="accent1" w:themeFillTint="33"/>
                </w:tcPr>
                <w:p w14:paraId="21F20FEC" w14:textId="40FD00D8" w:rsidR="00305381" w:rsidRPr="00866D68" w:rsidRDefault="00305381" w:rsidP="00305381">
                  <w:pPr>
                    <w:pStyle w:val="NoSpacing"/>
                    <w:rPr>
                      <w:rFonts w:cs="Arial"/>
                      <w:sz w:val="16"/>
                      <w:szCs w:val="16"/>
                    </w:rPr>
                  </w:pPr>
                  <w:r>
                    <w:rPr>
                      <w:rFonts w:cs="Arial"/>
                      <w:sz w:val="16"/>
                      <w:szCs w:val="16"/>
                    </w:rPr>
                    <w:t>9</w:t>
                  </w:r>
                  <w:r w:rsidR="00F71E57">
                    <w:rPr>
                      <w:rFonts w:cs="Arial"/>
                      <w:sz w:val="16"/>
                      <w:szCs w:val="16"/>
                    </w:rPr>
                    <w:t>5</w:t>
                  </w:r>
                  <w:r>
                    <w:rPr>
                      <w:rFonts w:cs="Arial"/>
                      <w:sz w:val="16"/>
                      <w:szCs w:val="16"/>
                    </w:rPr>
                    <w:t>.</w:t>
                  </w:r>
                  <w:r w:rsidR="00F71E57">
                    <w:rPr>
                      <w:rFonts w:cs="Arial"/>
                      <w:sz w:val="16"/>
                      <w:szCs w:val="16"/>
                    </w:rPr>
                    <w:t>2</w:t>
                  </w:r>
                  <w:r>
                    <w:rPr>
                      <w:rFonts w:cs="Arial"/>
                      <w:sz w:val="16"/>
                      <w:szCs w:val="16"/>
                    </w:rPr>
                    <w:t>%</w:t>
                  </w:r>
                </w:p>
              </w:tc>
              <w:tc>
                <w:tcPr>
                  <w:tcW w:w="888" w:type="dxa"/>
                  <w:shd w:val="clear" w:color="auto" w:fill="DBE5F1" w:themeFill="accent1" w:themeFillTint="33"/>
                </w:tcPr>
                <w:p w14:paraId="5E59A70D" w14:textId="091696EA" w:rsidR="00305381" w:rsidRPr="00866D68" w:rsidRDefault="00305381" w:rsidP="00305381">
                  <w:pPr>
                    <w:pStyle w:val="NoSpacing"/>
                    <w:rPr>
                      <w:rFonts w:cs="Arial"/>
                      <w:sz w:val="16"/>
                      <w:szCs w:val="16"/>
                    </w:rPr>
                  </w:pPr>
                  <w:r>
                    <w:rPr>
                      <w:rFonts w:cs="Arial"/>
                      <w:sz w:val="16"/>
                      <w:szCs w:val="16"/>
                    </w:rPr>
                    <w:t>-3.</w:t>
                  </w:r>
                  <w:r w:rsidR="008F13A5">
                    <w:rPr>
                      <w:rFonts w:cs="Arial"/>
                      <w:sz w:val="16"/>
                      <w:szCs w:val="16"/>
                    </w:rPr>
                    <w:t>7</w:t>
                  </w:r>
                </w:p>
              </w:tc>
              <w:tc>
                <w:tcPr>
                  <w:tcW w:w="962" w:type="dxa"/>
                  <w:gridSpan w:val="2"/>
                  <w:vMerge/>
                </w:tcPr>
                <w:p w14:paraId="306A8127" w14:textId="77777777" w:rsidR="00305381" w:rsidRDefault="00305381" w:rsidP="00305381">
                  <w:pPr>
                    <w:pStyle w:val="NoSpacing"/>
                    <w:rPr>
                      <w:rFonts w:ascii="Arial" w:hAnsi="Arial" w:cs="Arial"/>
                    </w:rPr>
                  </w:pPr>
                </w:p>
              </w:tc>
            </w:tr>
            <w:tr w:rsidR="00305381" w14:paraId="7A80A3DA" w14:textId="77777777" w:rsidTr="00305381">
              <w:trPr>
                <w:gridAfter w:val="1"/>
                <w:wAfter w:w="12" w:type="dxa"/>
                <w:trHeight w:val="219"/>
              </w:trPr>
              <w:tc>
                <w:tcPr>
                  <w:tcW w:w="579" w:type="dxa"/>
                </w:tcPr>
                <w:p w14:paraId="1B56AEF2"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Y5</w:t>
                  </w:r>
                </w:p>
              </w:tc>
              <w:tc>
                <w:tcPr>
                  <w:tcW w:w="756" w:type="dxa"/>
                  <w:shd w:val="clear" w:color="auto" w:fill="DAEEF3" w:themeFill="accent5" w:themeFillTint="33"/>
                </w:tcPr>
                <w:p w14:paraId="67822B5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94.0%</w:t>
                  </w:r>
                </w:p>
              </w:tc>
              <w:tc>
                <w:tcPr>
                  <w:tcW w:w="756" w:type="dxa"/>
                  <w:shd w:val="clear" w:color="auto" w:fill="DAEEF3" w:themeFill="accent5" w:themeFillTint="33"/>
                </w:tcPr>
                <w:p w14:paraId="07C695FF"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95.2%</w:t>
                  </w:r>
                </w:p>
              </w:tc>
              <w:tc>
                <w:tcPr>
                  <w:tcW w:w="888" w:type="dxa"/>
                  <w:shd w:val="clear" w:color="auto" w:fill="DAEEF3" w:themeFill="accent5" w:themeFillTint="33"/>
                </w:tcPr>
                <w:p w14:paraId="68751586"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-1.2%</w:t>
                  </w:r>
                </w:p>
              </w:tc>
              <w:tc>
                <w:tcPr>
                  <w:tcW w:w="755" w:type="dxa"/>
                  <w:shd w:val="clear" w:color="auto" w:fill="DBE5F1" w:themeFill="accent1" w:themeFillTint="33"/>
                </w:tcPr>
                <w:p w14:paraId="6EC7B73A"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91.6%</w:t>
                  </w:r>
                </w:p>
              </w:tc>
              <w:tc>
                <w:tcPr>
                  <w:tcW w:w="755" w:type="dxa"/>
                  <w:shd w:val="clear" w:color="auto" w:fill="DBE5F1" w:themeFill="accent1" w:themeFillTint="33"/>
                </w:tcPr>
                <w:p w14:paraId="7ECD2E71"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93.7%</w:t>
                  </w:r>
                </w:p>
              </w:tc>
              <w:tc>
                <w:tcPr>
                  <w:tcW w:w="888" w:type="dxa"/>
                  <w:shd w:val="clear" w:color="auto" w:fill="DBE5F1" w:themeFill="accent1" w:themeFillTint="33"/>
                </w:tcPr>
                <w:p w14:paraId="207BA75A"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-2.1%</w:t>
                  </w:r>
                </w:p>
              </w:tc>
              <w:tc>
                <w:tcPr>
                  <w:tcW w:w="755" w:type="dxa"/>
                  <w:shd w:val="clear" w:color="auto" w:fill="DAEEF3" w:themeFill="accent5" w:themeFillTint="33"/>
                </w:tcPr>
                <w:p w14:paraId="42CFFCBD"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92.0%</w:t>
                  </w:r>
                </w:p>
              </w:tc>
              <w:tc>
                <w:tcPr>
                  <w:tcW w:w="755" w:type="dxa"/>
                  <w:shd w:val="clear" w:color="auto" w:fill="DAEEF3" w:themeFill="accent5" w:themeFillTint="33"/>
                </w:tcPr>
                <w:p w14:paraId="401FBEB8"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92.9%</w:t>
                  </w:r>
                </w:p>
              </w:tc>
              <w:tc>
                <w:tcPr>
                  <w:tcW w:w="888" w:type="dxa"/>
                  <w:shd w:val="clear" w:color="auto" w:fill="DAEEF3" w:themeFill="accent5" w:themeFillTint="33"/>
                </w:tcPr>
                <w:p w14:paraId="1CE46D71"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-0.9%</w:t>
                  </w:r>
                </w:p>
              </w:tc>
              <w:tc>
                <w:tcPr>
                  <w:tcW w:w="695" w:type="dxa"/>
                  <w:gridSpan w:val="2"/>
                  <w:shd w:val="clear" w:color="auto" w:fill="DBE5F1" w:themeFill="accent1" w:themeFillTint="33"/>
                </w:tcPr>
                <w:p w14:paraId="02473E4E" w14:textId="6597FD29" w:rsidR="00305381" w:rsidRPr="00866D68" w:rsidRDefault="00305381" w:rsidP="00305381">
                  <w:pPr>
                    <w:pStyle w:val="NoSpacing"/>
                    <w:rPr>
                      <w:rFonts w:cs="Arial"/>
                      <w:sz w:val="16"/>
                      <w:szCs w:val="16"/>
                    </w:rPr>
                  </w:pPr>
                  <w:r>
                    <w:rPr>
                      <w:rFonts w:cs="Arial"/>
                      <w:sz w:val="16"/>
                      <w:szCs w:val="16"/>
                    </w:rPr>
                    <w:t>9</w:t>
                  </w:r>
                  <w:r w:rsidR="00AA0B60">
                    <w:rPr>
                      <w:rFonts w:cs="Arial"/>
                      <w:sz w:val="16"/>
                      <w:szCs w:val="16"/>
                    </w:rPr>
                    <w:t>0.5</w:t>
                  </w:r>
                  <w:r>
                    <w:rPr>
                      <w:rFonts w:cs="Arial"/>
                      <w:sz w:val="16"/>
                      <w:szCs w:val="16"/>
                    </w:rPr>
                    <w:t>%</w:t>
                  </w:r>
                </w:p>
              </w:tc>
              <w:tc>
                <w:tcPr>
                  <w:tcW w:w="679" w:type="dxa"/>
                  <w:shd w:val="clear" w:color="auto" w:fill="DBE5F1" w:themeFill="accent1" w:themeFillTint="33"/>
                </w:tcPr>
                <w:p w14:paraId="022DD6EF" w14:textId="04B8D13C" w:rsidR="00305381" w:rsidRPr="00866D68" w:rsidRDefault="00305381" w:rsidP="00305381">
                  <w:pPr>
                    <w:pStyle w:val="NoSpacing"/>
                    <w:rPr>
                      <w:rFonts w:cs="Arial"/>
                      <w:sz w:val="16"/>
                      <w:szCs w:val="16"/>
                    </w:rPr>
                  </w:pPr>
                  <w:r>
                    <w:rPr>
                      <w:rFonts w:cs="Arial"/>
                      <w:sz w:val="16"/>
                      <w:szCs w:val="16"/>
                    </w:rPr>
                    <w:t>95.</w:t>
                  </w:r>
                  <w:r w:rsidR="00AA0B60">
                    <w:rPr>
                      <w:rFonts w:cs="Arial"/>
                      <w:sz w:val="16"/>
                      <w:szCs w:val="16"/>
                    </w:rPr>
                    <w:t>9</w:t>
                  </w:r>
                  <w:r>
                    <w:rPr>
                      <w:rFonts w:cs="Arial"/>
                      <w:sz w:val="16"/>
                      <w:szCs w:val="16"/>
                    </w:rPr>
                    <w:t>%</w:t>
                  </w:r>
                </w:p>
              </w:tc>
              <w:tc>
                <w:tcPr>
                  <w:tcW w:w="888" w:type="dxa"/>
                  <w:shd w:val="clear" w:color="auto" w:fill="DBE5F1" w:themeFill="accent1" w:themeFillTint="33"/>
                </w:tcPr>
                <w:p w14:paraId="339B42D4" w14:textId="7B6FD6DB" w:rsidR="00305381" w:rsidRPr="00866D68" w:rsidRDefault="00305381" w:rsidP="00305381">
                  <w:pPr>
                    <w:pStyle w:val="NoSpacing"/>
                    <w:rPr>
                      <w:rFonts w:cs="Arial"/>
                      <w:sz w:val="16"/>
                      <w:szCs w:val="16"/>
                    </w:rPr>
                  </w:pPr>
                  <w:r>
                    <w:rPr>
                      <w:rFonts w:cs="Arial"/>
                      <w:sz w:val="16"/>
                      <w:szCs w:val="16"/>
                    </w:rPr>
                    <w:t>-</w:t>
                  </w:r>
                  <w:r w:rsidR="00797444">
                    <w:rPr>
                      <w:rFonts w:cs="Arial"/>
                      <w:sz w:val="16"/>
                      <w:szCs w:val="16"/>
                    </w:rPr>
                    <w:t>5.4</w:t>
                  </w:r>
                </w:p>
              </w:tc>
              <w:tc>
                <w:tcPr>
                  <w:tcW w:w="962" w:type="dxa"/>
                  <w:gridSpan w:val="2"/>
                  <w:vMerge/>
                </w:tcPr>
                <w:p w14:paraId="665F8BBC" w14:textId="77777777" w:rsidR="00305381" w:rsidRDefault="00305381" w:rsidP="00305381">
                  <w:pPr>
                    <w:pStyle w:val="NoSpacing"/>
                    <w:rPr>
                      <w:rFonts w:ascii="Arial" w:hAnsi="Arial" w:cs="Arial"/>
                    </w:rPr>
                  </w:pPr>
                </w:p>
              </w:tc>
            </w:tr>
            <w:tr w:rsidR="00305381" w14:paraId="39B08084" w14:textId="77777777" w:rsidTr="00305381">
              <w:trPr>
                <w:gridAfter w:val="1"/>
                <w:wAfter w:w="12" w:type="dxa"/>
                <w:trHeight w:val="219"/>
              </w:trPr>
              <w:tc>
                <w:tcPr>
                  <w:tcW w:w="579" w:type="dxa"/>
                </w:tcPr>
                <w:p w14:paraId="341AEC5D"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Y6</w:t>
                  </w:r>
                </w:p>
              </w:tc>
              <w:tc>
                <w:tcPr>
                  <w:tcW w:w="756" w:type="dxa"/>
                  <w:shd w:val="clear" w:color="auto" w:fill="DAEEF3" w:themeFill="accent5" w:themeFillTint="33"/>
                </w:tcPr>
                <w:p w14:paraId="07EA8388"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91.5%</w:t>
                  </w:r>
                </w:p>
              </w:tc>
              <w:tc>
                <w:tcPr>
                  <w:tcW w:w="756" w:type="dxa"/>
                  <w:shd w:val="clear" w:color="auto" w:fill="DAEEF3" w:themeFill="accent5" w:themeFillTint="33"/>
                </w:tcPr>
                <w:p w14:paraId="4AC4A06B"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92.9%</w:t>
                  </w:r>
                </w:p>
              </w:tc>
              <w:tc>
                <w:tcPr>
                  <w:tcW w:w="888" w:type="dxa"/>
                  <w:shd w:val="clear" w:color="auto" w:fill="DAEEF3" w:themeFill="accent5" w:themeFillTint="33"/>
                </w:tcPr>
                <w:p w14:paraId="744B028F"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-1.4%</w:t>
                  </w:r>
                </w:p>
              </w:tc>
              <w:tc>
                <w:tcPr>
                  <w:tcW w:w="755" w:type="dxa"/>
                  <w:shd w:val="clear" w:color="auto" w:fill="DBE5F1" w:themeFill="accent1" w:themeFillTint="33"/>
                </w:tcPr>
                <w:p w14:paraId="7CAE120B"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92.9%</w:t>
                  </w:r>
                </w:p>
              </w:tc>
              <w:tc>
                <w:tcPr>
                  <w:tcW w:w="755" w:type="dxa"/>
                  <w:shd w:val="clear" w:color="auto" w:fill="DBE5F1" w:themeFill="accent1" w:themeFillTint="33"/>
                </w:tcPr>
                <w:p w14:paraId="3CF737FE"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95.7%</w:t>
                  </w:r>
                </w:p>
              </w:tc>
              <w:tc>
                <w:tcPr>
                  <w:tcW w:w="888" w:type="dxa"/>
                  <w:shd w:val="clear" w:color="auto" w:fill="DBE5F1" w:themeFill="accent1" w:themeFillTint="33"/>
                </w:tcPr>
                <w:p w14:paraId="732BD8D2" w14:textId="77777777" w:rsidR="00305381" w:rsidRPr="00866D68" w:rsidRDefault="00305381" w:rsidP="00305381">
                  <w:pPr>
                    <w:pStyle w:val="NoSpacing"/>
                    <w:rPr>
                      <w:rFonts w:ascii="Arial" w:hAnsi="Arial" w:cs="Arial"/>
                      <w:sz w:val="16"/>
                      <w:szCs w:val="16"/>
                    </w:rPr>
                  </w:pPr>
                  <w:r w:rsidRPr="00866D68">
                    <w:rPr>
                      <w:rFonts w:ascii="Arial" w:hAnsi="Arial" w:cs="Arial"/>
                      <w:sz w:val="16"/>
                      <w:szCs w:val="16"/>
                    </w:rPr>
                    <w:t>-2.8%</w:t>
                  </w:r>
                </w:p>
              </w:tc>
              <w:tc>
                <w:tcPr>
                  <w:tcW w:w="755" w:type="dxa"/>
                  <w:shd w:val="clear" w:color="auto" w:fill="DAEEF3" w:themeFill="accent5" w:themeFillTint="33"/>
                </w:tcPr>
                <w:p w14:paraId="7429F06A"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90.7%</w:t>
                  </w:r>
                </w:p>
              </w:tc>
              <w:tc>
                <w:tcPr>
                  <w:tcW w:w="755" w:type="dxa"/>
                  <w:shd w:val="clear" w:color="auto" w:fill="DAEEF3" w:themeFill="accent5" w:themeFillTint="33"/>
                </w:tcPr>
                <w:p w14:paraId="07F903BA"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94.0%</w:t>
                  </w:r>
                </w:p>
              </w:tc>
              <w:tc>
                <w:tcPr>
                  <w:tcW w:w="888" w:type="dxa"/>
                  <w:shd w:val="clear" w:color="auto" w:fill="DAEEF3" w:themeFill="accent5" w:themeFillTint="33"/>
                </w:tcPr>
                <w:p w14:paraId="7710BBBA" w14:textId="77777777" w:rsidR="00305381" w:rsidRPr="00866D68" w:rsidRDefault="00305381" w:rsidP="00305381">
                  <w:pPr>
                    <w:pStyle w:val="NoSpacing"/>
                    <w:jc w:val="center"/>
                    <w:rPr>
                      <w:rFonts w:ascii="Arial" w:hAnsi="Arial" w:cs="Arial"/>
                      <w:sz w:val="16"/>
                      <w:szCs w:val="16"/>
                    </w:rPr>
                  </w:pPr>
                  <w:r w:rsidRPr="00866D68">
                    <w:rPr>
                      <w:rFonts w:ascii="Arial" w:hAnsi="Arial" w:cs="Arial"/>
                      <w:sz w:val="16"/>
                      <w:szCs w:val="16"/>
                    </w:rPr>
                    <w:t>-3.3%</w:t>
                  </w:r>
                </w:p>
              </w:tc>
              <w:tc>
                <w:tcPr>
                  <w:tcW w:w="695" w:type="dxa"/>
                  <w:gridSpan w:val="2"/>
                  <w:shd w:val="clear" w:color="auto" w:fill="DBE5F1" w:themeFill="accent1" w:themeFillTint="33"/>
                </w:tcPr>
                <w:p w14:paraId="57FEC182" w14:textId="3EDEA9AA" w:rsidR="00305381" w:rsidRPr="00866D68" w:rsidRDefault="00305381" w:rsidP="00305381">
                  <w:pPr>
                    <w:pStyle w:val="NoSpacing"/>
                    <w:rPr>
                      <w:rFonts w:cs="Arial"/>
                      <w:sz w:val="16"/>
                      <w:szCs w:val="16"/>
                    </w:rPr>
                  </w:pPr>
                  <w:r>
                    <w:rPr>
                      <w:rFonts w:cs="Arial"/>
                      <w:sz w:val="16"/>
                      <w:szCs w:val="16"/>
                    </w:rPr>
                    <w:t>92.</w:t>
                  </w:r>
                  <w:r w:rsidR="00AA0B60">
                    <w:rPr>
                      <w:rFonts w:cs="Arial"/>
                      <w:sz w:val="16"/>
                      <w:szCs w:val="16"/>
                    </w:rPr>
                    <w:t>6</w:t>
                  </w:r>
                  <w:r>
                    <w:rPr>
                      <w:rFonts w:cs="Arial"/>
                      <w:sz w:val="16"/>
                      <w:szCs w:val="16"/>
                    </w:rPr>
                    <w:t>%</w:t>
                  </w:r>
                </w:p>
              </w:tc>
              <w:tc>
                <w:tcPr>
                  <w:tcW w:w="679" w:type="dxa"/>
                  <w:shd w:val="clear" w:color="auto" w:fill="DBE5F1" w:themeFill="accent1" w:themeFillTint="33"/>
                </w:tcPr>
                <w:p w14:paraId="63528AA4" w14:textId="31CEDBC0" w:rsidR="00305381" w:rsidRPr="00866D68" w:rsidRDefault="00305381" w:rsidP="00305381">
                  <w:pPr>
                    <w:pStyle w:val="NoSpacing"/>
                    <w:rPr>
                      <w:rFonts w:cs="Arial"/>
                      <w:sz w:val="16"/>
                      <w:szCs w:val="16"/>
                    </w:rPr>
                  </w:pPr>
                  <w:r>
                    <w:rPr>
                      <w:rFonts w:cs="Arial"/>
                      <w:sz w:val="16"/>
                      <w:szCs w:val="16"/>
                    </w:rPr>
                    <w:t>9</w:t>
                  </w:r>
                  <w:r w:rsidR="005056DF">
                    <w:rPr>
                      <w:rFonts w:cs="Arial"/>
                      <w:sz w:val="16"/>
                      <w:szCs w:val="16"/>
                    </w:rPr>
                    <w:t>5</w:t>
                  </w:r>
                  <w:r>
                    <w:rPr>
                      <w:rFonts w:cs="Arial"/>
                      <w:sz w:val="16"/>
                      <w:szCs w:val="16"/>
                    </w:rPr>
                    <w:t>.</w:t>
                  </w:r>
                  <w:r w:rsidR="005056DF">
                    <w:rPr>
                      <w:rFonts w:cs="Arial"/>
                      <w:sz w:val="16"/>
                      <w:szCs w:val="16"/>
                    </w:rPr>
                    <w:t>9</w:t>
                  </w:r>
                  <w:r>
                    <w:rPr>
                      <w:rFonts w:cs="Arial"/>
                      <w:sz w:val="16"/>
                      <w:szCs w:val="16"/>
                    </w:rPr>
                    <w:t>%</w:t>
                  </w:r>
                </w:p>
              </w:tc>
              <w:tc>
                <w:tcPr>
                  <w:tcW w:w="888" w:type="dxa"/>
                  <w:shd w:val="clear" w:color="auto" w:fill="DBE5F1" w:themeFill="accent1" w:themeFillTint="33"/>
                </w:tcPr>
                <w:p w14:paraId="709D9D6D" w14:textId="7C1B9AEA" w:rsidR="00305381" w:rsidRPr="00866D68" w:rsidRDefault="00305381" w:rsidP="00305381">
                  <w:pPr>
                    <w:pStyle w:val="NoSpacing"/>
                    <w:rPr>
                      <w:rFonts w:cs="Arial"/>
                      <w:sz w:val="16"/>
                      <w:szCs w:val="16"/>
                    </w:rPr>
                  </w:pPr>
                  <w:r>
                    <w:rPr>
                      <w:rFonts w:cs="Arial"/>
                      <w:sz w:val="16"/>
                      <w:szCs w:val="16"/>
                    </w:rPr>
                    <w:t>-</w:t>
                  </w:r>
                  <w:r w:rsidR="00797444">
                    <w:rPr>
                      <w:rFonts w:cs="Arial"/>
                      <w:sz w:val="16"/>
                      <w:szCs w:val="16"/>
                    </w:rPr>
                    <w:t>3.3</w:t>
                  </w:r>
                </w:p>
              </w:tc>
              <w:tc>
                <w:tcPr>
                  <w:tcW w:w="962" w:type="dxa"/>
                  <w:gridSpan w:val="2"/>
                  <w:vMerge/>
                </w:tcPr>
                <w:p w14:paraId="69AD555B" w14:textId="77777777" w:rsidR="00305381" w:rsidRDefault="00305381" w:rsidP="00305381">
                  <w:pPr>
                    <w:pStyle w:val="NoSpacing"/>
                    <w:rPr>
                      <w:rFonts w:ascii="Arial" w:hAnsi="Arial" w:cs="Arial"/>
                    </w:rPr>
                  </w:pPr>
                </w:p>
              </w:tc>
            </w:tr>
          </w:tbl>
          <w:p w14:paraId="2A7D550E" w14:textId="26AA90A3" w:rsidR="00BC6312" w:rsidRPr="002369D8" w:rsidRDefault="00BC6312" w:rsidP="00B317DD">
            <w:pPr>
              <w:pStyle w:val="NoSpacing"/>
              <w:rPr>
                <w:color w:val="0070C0"/>
                <w:sz w:val="22"/>
                <w:szCs w:val="22"/>
              </w:rPr>
            </w:pPr>
          </w:p>
        </w:tc>
      </w:tr>
      <w:tr w:rsidR="008F3634" w14:paraId="562F4DF2" w14:textId="77777777" w:rsidTr="00125E7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8524" w14:textId="649D9614" w:rsidR="00F56A97" w:rsidRPr="001226EA" w:rsidRDefault="00F56A97" w:rsidP="00A42003">
            <w:pPr>
              <w:pStyle w:val="NoSpacing"/>
              <w:rPr>
                <w:sz w:val="22"/>
                <w:szCs w:val="22"/>
              </w:rPr>
            </w:pPr>
            <w:r w:rsidRPr="007A754F">
              <w:rPr>
                <w:color w:val="auto"/>
                <w:sz w:val="20"/>
                <w:szCs w:val="20"/>
              </w:rPr>
              <w:lastRenderedPageBreak/>
              <w:t>To achieve and sustain improved wellbeing and resilience for all pupils in our school, particularly our disadvantaged pupils.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DDAB" w14:textId="28C22DEE" w:rsidR="008F3634" w:rsidRPr="000159E5" w:rsidRDefault="008F3634" w:rsidP="00A42003">
            <w:pPr>
              <w:pStyle w:val="NoSpacing"/>
              <w:rPr>
                <w:b/>
                <w:bCs/>
                <w:sz w:val="22"/>
                <w:szCs w:val="22"/>
              </w:rPr>
            </w:pPr>
            <w:r w:rsidRPr="000159E5">
              <w:rPr>
                <w:b/>
                <w:bCs/>
                <w:sz w:val="22"/>
                <w:szCs w:val="22"/>
              </w:rPr>
              <w:t>Increased mental health and wellbeing due to personalised support programmes in nurture for pupils identified with a specific need to (ELSA, Nurture ABC, Theraplay</w:t>
            </w:r>
            <w:r w:rsidR="0056192E" w:rsidRPr="000159E5">
              <w:rPr>
                <w:b/>
                <w:bCs/>
                <w:sz w:val="22"/>
                <w:szCs w:val="22"/>
              </w:rPr>
              <w:t>,</w:t>
            </w:r>
            <w:r w:rsidRPr="000159E5">
              <w:rPr>
                <w:b/>
                <w:bCs/>
                <w:sz w:val="22"/>
                <w:szCs w:val="22"/>
              </w:rPr>
              <w:t xml:space="preserve"> Nurture). </w:t>
            </w:r>
          </w:p>
          <w:p w14:paraId="3C68C9F8" w14:textId="77777777" w:rsidR="00465CB2" w:rsidRPr="000159E5" w:rsidRDefault="00465CB2" w:rsidP="00A42003">
            <w:pPr>
              <w:pStyle w:val="NoSpacing"/>
              <w:rPr>
                <w:b/>
                <w:bCs/>
                <w:sz w:val="22"/>
                <w:szCs w:val="22"/>
              </w:rPr>
            </w:pPr>
          </w:p>
          <w:p w14:paraId="3378F1F1" w14:textId="749A9EA5" w:rsidR="008F3634" w:rsidRPr="000159E5" w:rsidRDefault="008F3634" w:rsidP="00A42003">
            <w:pPr>
              <w:pStyle w:val="NoSpacing"/>
              <w:rPr>
                <w:b/>
                <w:bCs/>
                <w:sz w:val="22"/>
                <w:szCs w:val="22"/>
              </w:rPr>
            </w:pPr>
            <w:r w:rsidRPr="000159E5">
              <w:rPr>
                <w:b/>
                <w:bCs/>
                <w:sz w:val="22"/>
                <w:szCs w:val="22"/>
              </w:rPr>
              <w:t>Pupils receiving nurture intervention make good or accelerated progress in RWM and increase in confidence.</w:t>
            </w:r>
          </w:p>
          <w:p w14:paraId="6AC528FC" w14:textId="77777777" w:rsidR="00465CB2" w:rsidRPr="000159E5" w:rsidRDefault="00465CB2" w:rsidP="00A42003">
            <w:pPr>
              <w:pStyle w:val="NoSpacing"/>
              <w:rPr>
                <w:b/>
                <w:bCs/>
                <w:sz w:val="22"/>
                <w:szCs w:val="22"/>
              </w:rPr>
            </w:pPr>
          </w:p>
          <w:p w14:paraId="3EFCA7FF" w14:textId="77777777" w:rsidR="008F3634" w:rsidRPr="000159E5" w:rsidRDefault="008F3634" w:rsidP="00A42003">
            <w:pPr>
              <w:pStyle w:val="NoSpacing"/>
              <w:rPr>
                <w:b/>
                <w:bCs/>
                <w:sz w:val="22"/>
                <w:szCs w:val="22"/>
              </w:rPr>
            </w:pPr>
            <w:r w:rsidRPr="000159E5">
              <w:rPr>
                <w:b/>
                <w:bCs/>
                <w:sz w:val="22"/>
                <w:szCs w:val="22"/>
              </w:rPr>
              <w:t>Class engagement increases and pupils are engaged in lessons, after school clubs and other extra</w:t>
            </w:r>
            <w:r w:rsidR="0056192E" w:rsidRPr="000159E5">
              <w:rPr>
                <w:b/>
                <w:bCs/>
                <w:sz w:val="22"/>
                <w:szCs w:val="22"/>
              </w:rPr>
              <w:t>c</w:t>
            </w:r>
            <w:r w:rsidRPr="000159E5">
              <w:rPr>
                <w:b/>
                <w:bCs/>
                <w:sz w:val="22"/>
                <w:szCs w:val="22"/>
              </w:rPr>
              <w:t>urricular activities.</w:t>
            </w:r>
          </w:p>
          <w:p w14:paraId="23EA1DB0" w14:textId="77777777" w:rsidR="000B15D9" w:rsidRDefault="000B15D9" w:rsidP="00A42003">
            <w:pPr>
              <w:pStyle w:val="NoSpacing"/>
              <w:rPr>
                <w:sz w:val="22"/>
                <w:szCs w:val="22"/>
              </w:rPr>
            </w:pPr>
          </w:p>
          <w:p w14:paraId="5279F801" w14:textId="0979DB3F" w:rsidR="008A5DBE" w:rsidRDefault="00670AFC" w:rsidP="00A42003">
            <w:pPr>
              <w:pStyle w:val="NoSpacing"/>
              <w:rPr>
                <w:color w:val="0070C0"/>
                <w:sz w:val="22"/>
                <w:szCs w:val="22"/>
              </w:rPr>
            </w:pPr>
            <w:r>
              <w:rPr>
                <w:color w:val="0070C0"/>
                <w:sz w:val="22"/>
                <w:szCs w:val="22"/>
              </w:rPr>
              <w:t>2021/22 Review</w:t>
            </w:r>
            <w:r w:rsidR="000B15D9">
              <w:rPr>
                <w:color w:val="0070C0"/>
                <w:sz w:val="22"/>
                <w:szCs w:val="22"/>
              </w:rPr>
              <w:t xml:space="preserve">: </w:t>
            </w:r>
            <w:r w:rsidR="005670AB">
              <w:rPr>
                <w:color w:val="0070C0"/>
                <w:sz w:val="22"/>
                <w:szCs w:val="22"/>
              </w:rPr>
              <w:t xml:space="preserve">The provision of mental health and wellbeing support this year has been increased and widened to include lunchtime and after-school groups, in addition to nurture groups, ELSA support, Nurture ABC and individual direct work. </w:t>
            </w:r>
            <w:r w:rsidR="00326BE0">
              <w:rPr>
                <w:color w:val="0070C0"/>
                <w:sz w:val="22"/>
                <w:szCs w:val="22"/>
              </w:rPr>
              <w:t>78 different children have accessed at least one of these nurture provisions this year – 58% of whom have been pupil premium children (42% non-pupil premium).</w:t>
            </w:r>
          </w:p>
          <w:p w14:paraId="064F1401" w14:textId="77777777" w:rsidR="00903881" w:rsidRDefault="00903881" w:rsidP="00A42003">
            <w:pPr>
              <w:pStyle w:val="NoSpacing"/>
              <w:rPr>
                <w:color w:val="0070C0"/>
                <w:sz w:val="22"/>
                <w:szCs w:val="22"/>
              </w:rPr>
            </w:pPr>
          </w:p>
          <w:p w14:paraId="1A0AE5B8" w14:textId="548EA36C" w:rsidR="00903881" w:rsidRDefault="00903881" w:rsidP="00A42003">
            <w:pPr>
              <w:pStyle w:val="NoSpacing"/>
              <w:rPr>
                <w:color w:val="0070C0"/>
                <w:sz w:val="22"/>
                <w:szCs w:val="22"/>
              </w:rPr>
            </w:pPr>
            <w:r>
              <w:rPr>
                <w:color w:val="0070C0"/>
                <w:sz w:val="22"/>
                <w:szCs w:val="22"/>
              </w:rPr>
              <w:t>Class teachers report an increase in the engagement and confidence of these pupils</w:t>
            </w:r>
            <w:r w:rsidR="003424D4">
              <w:rPr>
                <w:color w:val="0070C0"/>
                <w:sz w:val="22"/>
                <w:szCs w:val="22"/>
              </w:rPr>
              <w:t xml:space="preserve"> within the classroom. </w:t>
            </w:r>
            <w:r w:rsidR="00450A3C">
              <w:rPr>
                <w:color w:val="0070C0"/>
                <w:sz w:val="22"/>
                <w:szCs w:val="22"/>
              </w:rPr>
              <w:t>85% of all children and 93% of PP children attending some form of nurture/wellbeing support have accessed at least one extra-curricular activity this year (both figures above the rates from those children not attending a nurture/wellbeing provision).</w:t>
            </w:r>
          </w:p>
          <w:p w14:paraId="7F2039B3" w14:textId="12529592" w:rsidR="008D518A" w:rsidRDefault="008D518A" w:rsidP="00A42003">
            <w:pPr>
              <w:pStyle w:val="NoSpacing"/>
              <w:rPr>
                <w:color w:val="0070C0"/>
                <w:sz w:val="22"/>
                <w:szCs w:val="22"/>
              </w:rPr>
            </w:pPr>
          </w:p>
          <w:p w14:paraId="7FB710CA" w14:textId="48E99752" w:rsidR="007F783A" w:rsidRDefault="008D518A" w:rsidP="00A42003">
            <w:pPr>
              <w:pStyle w:val="NoSpacing"/>
              <w:rPr>
                <w:color w:val="0070C0"/>
                <w:sz w:val="22"/>
                <w:szCs w:val="22"/>
              </w:rPr>
            </w:pPr>
            <w:r>
              <w:rPr>
                <w:color w:val="0070C0"/>
                <w:sz w:val="22"/>
                <w:szCs w:val="22"/>
              </w:rPr>
              <w:t xml:space="preserve">Pupils receiving nurture intervention are, on average, </w:t>
            </w:r>
            <w:r w:rsidR="003D5FB1">
              <w:rPr>
                <w:color w:val="0070C0"/>
                <w:sz w:val="22"/>
                <w:szCs w:val="22"/>
              </w:rPr>
              <w:t xml:space="preserve">6 points closer to their reading and writing FFT targets at Summer 2022 than at Baseline 2021, and 7 points closer to their maths FFT targets (based on scaled scores for pupils with FFT targets, baseline and summer assessments). </w:t>
            </w:r>
            <w:r w:rsidR="007924B2">
              <w:rPr>
                <w:color w:val="0070C0"/>
                <w:sz w:val="22"/>
                <w:szCs w:val="22"/>
              </w:rPr>
              <w:t xml:space="preserve">86% of children receiving nurture interventions made good or accelerated progress from Baseline 2021 to Summer 2022 in reading, 88% in writing and </w:t>
            </w:r>
            <w:r w:rsidR="00F87E9D">
              <w:rPr>
                <w:color w:val="0070C0"/>
                <w:sz w:val="22"/>
                <w:szCs w:val="22"/>
              </w:rPr>
              <w:t xml:space="preserve">88% in maths. </w:t>
            </w:r>
          </w:p>
          <w:p w14:paraId="058534E2" w14:textId="77777777" w:rsidR="00605DBF" w:rsidRDefault="00605DBF" w:rsidP="00A42003">
            <w:pPr>
              <w:pStyle w:val="NoSpacing"/>
              <w:rPr>
                <w:color w:val="0070C0"/>
                <w:sz w:val="22"/>
                <w:szCs w:val="22"/>
              </w:rPr>
            </w:pPr>
          </w:p>
          <w:p w14:paraId="08533E80" w14:textId="77777777" w:rsidR="00605DBF" w:rsidRPr="00383BD8" w:rsidRDefault="00605DBF" w:rsidP="00605DBF">
            <w:pPr>
              <w:pStyle w:val="NoSpacing"/>
              <w:rPr>
                <w:b/>
                <w:bCs/>
                <w:color w:val="7030A0"/>
                <w:sz w:val="22"/>
                <w:szCs w:val="22"/>
              </w:rPr>
            </w:pPr>
            <w:r w:rsidRPr="00383BD8">
              <w:rPr>
                <w:b/>
                <w:bCs/>
                <w:color w:val="7030A0"/>
                <w:sz w:val="22"/>
                <w:szCs w:val="22"/>
              </w:rPr>
              <w:t>2022/23 Review:</w:t>
            </w:r>
          </w:p>
          <w:p w14:paraId="4175C651" w14:textId="057B6815" w:rsidR="00345959" w:rsidRDefault="00605DBF" w:rsidP="00605DBF">
            <w:pPr>
              <w:pStyle w:val="NoSpacing"/>
              <w:rPr>
                <w:rFonts w:cs="Arial"/>
                <w:color w:val="7030A0"/>
                <w:sz w:val="22"/>
                <w:szCs w:val="22"/>
              </w:rPr>
            </w:pPr>
            <w:r>
              <w:rPr>
                <w:rFonts w:cs="Arial"/>
                <w:color w:val="7030A0"/>
                <w:sz w:val="22"/>
                <w:szCs w:val="22"/>
              </w:rPr>
              <w:t>An extended mental health and wellbeing offer has been continued this year</w:t>
            </w:r>
            <w:r w:rsidR="00F13D93">
              <w:rPr>
                <w:rFonts w:cs="Arial"/>
                <w:color w:val="7030A0"/>
                <w:sz w:val="22"/>
                <w:szCs w:val="22"/>
              </w:rPr>
              <w:t xml:space="preserve">. </w:t>
            </w:r>
            <w:r w:rsidR="00D9057F">
              <w:rPr>
                <w:rFonts w:cs="Arial"/>
                <w:color w:val="7030A0"/>
                <w:sz w:val="22"/>
                <w:szCs w:val="22"/>
              </w:rPr>
              <w:t xml:space="preserve">60 different children have accessed at least one of </w:t>
            </w:r>
            <w:r w:rsidR="004A62D9">
              <w:rPr>
                <w:rFonts w:cs="Arial"/>
                <w:color w:val="7030A0"/>
                <w:sz w:val="22"/>
                <w:szCs w:val="22"/>
              </w:rPr>
              <w:t>Nurture Group, after-school enrichment, ELSA or Nurture ABC, with many accessing multiple provisions based on their individual needs.</w:t>
            </w:r>
            <w:r w:rsidR="005F3BA5">
              <w:rPr>
                <w:rFonts w:cs="Arial"/>
                <w:color w:val="7030A0"/>
                <w:sz w:val="22"/>
                <w:szCs w:val="22"/>
              </w:rPr>
              <w:t xml:space="preserve"> </w:t>
            </w:r>
            <w:r w:rsidR="00345959">
              <w:rPr>
                <w:rFonts w:cs="Arial"/>
                <w:color w:val="7030A0"/>
                <w:sz w:val="22"/>
                <w:szCs w:val="22"/>
              </w:rPr>
              <w:t xml:space="preserve">Of these children, </w:t>
            </w:r>
            <w:r w:rsidR="009E4684">
              <w:rPr>
                <w:rFonts w:cs="Arial"/>
                <w:color w:val="7030A0"/>
                <w:sz w:val="22"/>
                <w:szCs w:val="22"/>
              </w:rPr>
              <w:t xml:space="preserve">59% have been pupil premium children. </w:t>
            </w:r>
          </w:p>
          <w:p w14:paraId="3C8A53ED" w14:textId="77777777" w:rsidR="00345959" w:rsidRDefault="00345959" w:rsidP="00605DBF">
            <w:pPr>
              <w:pStyle w:val="NoSpacing"/>
              <w:rPr>
                <w:color w:val="7030A0"/>
                <w:sz w:val="22"/>
                <w:szCs w:val="22"/>
              </w:rPr>
            </w:pPr>
          </w:p>
          <w:p w14:paraId="5FC6A6D4" w14:textId="523FE1CB" w:rsidR="00605DBF" w:rsidRDefault="005F3BA5" w:rsidP="00605DBF">
            <w:pPr>
              <w:pStyle w:val="NoSpacing"/>
              <w:rPr>
                <w:color w:val="7030A0"/>
                <w:sz w:val="22"/>
                <w:szCs w:val="22"/>
              </w:rPr>
            </w:pPr>
            <w:r w:rsidRPr="005F3BA5">
              <w:rPr>
                <w:color w:val="7030A0"/>
                <w:sz w:val="22"/>
                <w:szCs w:val="22"/>
              </w:rPr>
              <w:t>Class teachers report an increase in the engagement and confidence of these pupils within the classroom</w:t>
            </w:r>
            <w:r>
              <w:rPr>
                <w:color w:val="7030A0"/>
                <w:sz w:val="22"/>
                <w:szCs w:val="22"/>
              </w:rPr>
              <w:t xml:space="preserve">. </w:t>
            </w:r>
            <w:r w:rsidR="009E4684">
              <w:rPr>
                <w:color w:val="7030A0"/>
                <w:sz w:val="22"/>
                <w:szCs w:val="22"/>
              </w:rPr>
              <w:t xml:space="preserve">Of the pupil premium children attending some form of nurture/wellbeing support this year, </w:t>
            </w:r>
            <w:r w:rsidR="002F74B8">
              <w:rPr>
                <w:color w:val="7030A0"/>
                <w:sz w:val="22"/>
                <w:szCs w:val="22"/>
              </w:rPr>
              <w:t xml:space="preserve">88% have accessed at least one extra-curricular activity and 53% </w:t>
            </w:r>
            <w:r w:rsidR="00D402A4">
              <w:rPr>
                <w:color w:val="7030A0"/>
                <w:sz w:val="22"/>
                <w:szCs w:val="22"/>
              </w:rPr>
              <w:t>have accessed at least two extra-curricular activities (both figures above the rates from those children not attending a nurture/wellbeing provision).</w:t>
            </w:r>
          </w:p>
          <w:p w14:paraId="032CFCDB" w14:textId="77777777" w:rsidR="00D402A4" w:rsidRDefault="00D402A4" w:rsidP="00605DBF">
            <w:pPr>
              <w:pStyle w:val="NoSpacing"/>
              <w:rPr>
                <w:color w:val="7030A0"/>
                <w:sz w:val="22"/>
                <w:szCs w:val="22"/>
              </w:rPr>
            </w:pPr>
          </w:p>
          <w:p w14:paraId="762EC6DF" w14:textId="38956BA3" w:rsidR="00D402A4" w:rsidRDefault="003615D6" w:rsidP="00605DBF">
            <w:pPr>
              <w:pStyle w:val="NoSpacing"/>
              <w:rPr>
                <w:color w:val="7030A0"/>
                <w:sz w:val="22"/>
                <w:szCs w:val="22"/>
              </w:rPr>
            </w:pPr>
            <w:r>
              <w:rPr>
                <w:color w:val="7030A0"/>
                <w:sz w:val="22"/>
                <w:szCs w:val="22"/>
              </w:rPr>
              <w:t>P</w:t>
            </w:r>
            <w:r w:rsidR="00212A31">
              <w:rPr>
                <w:color w:val="7030A0"/>
                <w:sz w:val="22"/>
                <w:szCs w:val="22"/>
              </w:rPr>
              <w:t>upils with full year data</w:t>
            </w:r>
            <w:r>
              <w:rPr>
                <w:color w:val="7030A0"/>
                <w:sz w:val="22"/>
                <w:szCs w:val="22"/>
              </w:rPr>
              <w:t xml:space="preserve"> receiving nurture intervention</w:t>
            </w:r>
            <w:r w:rsidR="00212A31">
              <w:rPr>
                <w:color w:val="7030A0"/>
                <w:sz w:val="22"/>
                <w:szCs w:val="22"/>
              </w:rPr>
              <w:t xml:space="preserve"> (FFT Baseline </w:t>
            </w:r>
            <w:r w:rsidR="005106BA">
              <w:rPr>
                <w:color w:val="7030A0"/>
                <w:sz w:val="22"/>
                <w:szCs w:val="22"/>
              </w:rPr>
              <w:t>2022 to FFT Summer 2023 TA</w:t>
            </w:r>
            <w:r>
              <w:rPr>
                <w:color w:val="7030A0"/>
                <w:sz w:val="22"/>
                <w:szCs w:val="22"/>
              </w:rPr>
              <w:t xml:space="preserve"> with target data) are on average 0.9 points closer to their FFT targets in reading, </w:t>
            </w:r>
            <w:r w:rsidR="00CE16FB">
              <w:rPr>
                <w:color w:val="7030A0"/>
                <w:sz w:val="22"/>
                <w:szCs w:val="22"/>
              </w:rPr>
              <w:t>1.5 points closer in writing and 2.6 points closer in maths.</w:t>
            </w:r>
          </w:p>
          <w:p w14:paraId="2DF45699" w14:textId="77777777" w:rsidR="00257D0C" w:rsidRDefault="00257D0C" w:rsidP="00605DBF">
            <w:pPr>
              <w:pStyle w:val="NoSpacing"/>
              <w:rPr>
                <w:color w:val="00B050"/>
                <w:sz w:val="22"/>
                <w:szCs w:val="22"/>
              </w:rPr>
            </w:pPr>
          </w:p>
          <w:p w14:paraId="393EA398" w14:textId="77777777" w:rsidR="00CC18C1" w:rsidRDefault="00CC18C1" w:rsidP="00605DBF">
            <w:pPr>
              <w:pStyle w:val="NoSpacing"/>
              <w:rPr>
                <w:color w:val="00B050"/>
                <w:sz w:val="22"/>
                <w:szCs w:val="22"/>
              </w:rPr>
            </w:pPr>
          </w:p>
          <w:p w14:paraId="0B0A500D" w14:textId="77777777" w:rsidR="00CC18C1" w:rsidRPr="00F72FB7" w:rsidRDefault="00CC18C1" w:rsidP="00605DBF">
            <w:pPr>
              <w:pStyle w:val="NoSpacing"/>
              <w:rPr>
                <w:color w:val="00B050"/>
                <w:sz w:val="22"/>
                <w:szCs w:val="22"/>
              </w:rPr>
            </w:pPr>
          </w:p>
          <w:p w14:paraId="281D35BA" w14:textId="77777777" w:rsidR="00F72FB7" w:rsidRPr="00F72FB7" w:rsidRDefault="00F72FB7" w:rsidP="00F72FB7">
            <w:pPr>
              <w:pStyle w:val="NoSpacing"/>
              <w:rPr>
                <w:b/>
                <w:bCs/>
                <w:color w:val="00B050"/>
                <w:sz w:val="22"/>
                <w:szCs w:val="22"/>
              </w:rPr>
            </w:pPr>
            <w:r w:rsidRPr="00F72FB7">
              <w:rPr>
                <w:b/>
                <w:bCs/>
                <w:color w:val="00B050"/>
                <w:sz w:val="22"/>
                <w:szCs w:val="22"/>
              </w:rPr>
              <w:lastRenderedPageBreak/>
              <w:t>2023/24 Review:</w:t>
            </w:r>
          </w:p>
          <w:p w14:paraId="03A2E429" w14:textId="77777777" w:rsidR="00F72FB7" w:rsidRPr="00F72FB7" w:rsidRDefault="00F72FB7" w:rsidP="00F72FB7">
            <w:pPr>
              <w:pStyle w:val="NoSpacing"/>
              <w:rPr>
                <w:rFonts w:cs="Arial"/>
                <w:color w:val="00B050"/>
                <w:sz w:val="22"/>
                <w:szCs w:val="22"/>
              </w:rPr>
            </w:pPr>
            <w:r w:rsidRPr="00F72FB7">
              <w:rPr>
                <w:rFonts w:cs="Arial"/>
                <w:color w:val="00B050"/>
                <w:sz w:val="22"/>
                <w:szCs w:val="22"/>
              </w:rPr>
              <w:t xml:space="preserve">An extended mental health and wellbeing offer has been continued this year. 113 different children have accessed at least one of Nurture Group, after-school enrichment, ELSA or Nurture ABC, with many accessing multiple provisions based on their individual needs. Of these children, 76% have been pupil premium children. </w:t>
            </w:r>
          </w:p>
          <w:p w14:paraId="39001B6E" w14:textId="3B7E50C8" w:rsidR="00F72FB7" w:rsidRDefault="00F72FB7" w:rsidP="00F72FB7">
            <w:pPr>
              <w:pStyle w:val="NoSpacing"/>
              <w:rPr>
                <w:color w:val="7030A0"/>
                <w:sz w:val="22"/>
                <w:szCs w:val="22"/>
              </w:rPr>
            </w:pPr>
            <w:r w:rsidRPr="00F72FB7">
              <w:rPr>
                <w:color w:val="00B050"/>
                <w:sz w:val="22"/>
                <w:szCs w:val="22"/>
              </w:rPr>
              <w:t xml:space="preserve">Class teachers report an increase in the engagement and confidence of these pupils within the classroom. </w:t>
            </w:r>
          </w:p>
          <w:p w14:paraId="69914B2E" w14:textId="77777777" w:rsidR="00257D0C" w:rsidRPr="00257D0C" w:rsidRDefault="00257D0C" w:rsidP="00605DBF">
            <w:pPr>
              <w:pStyle w:val="NoSpacing"/>
              <w:rPr>
                <w:color w:val="00B050"/>
                <w:sz w:val="22"/>
                <w:szCs w:val="22"/>
              </w:rPr>
            </w:pPr>
          </w:p>
          <w:p w14:paraId="40389816" w14:textId="04F06670" w:rsidR="00B317DD" w:rsidRPr="005B036C" w:rsidRDefault="00B317DD" w:rsidP="00D06108">
            <w:pPr>
              <w:pStyle w:val="NoSpacing"/>
              <w:rPr>
                <w:color w:val="0070C0"/>
                <w:sz w:val="22"/>
                <w:szCs w:val="22"/>
              </w:rPr>
            </w:pPr>
          </w:p>
        </w:tc>
      </w:tr>
    </w:tbl>
    <w:p w14:paraId="2A7D5512" w14:textId="3540E71A" w:rsidR="00E66558" w:rsidRDefault="009D71E8">
      <w:pPr>
        <w:pStyle w:val="Heading2"/>
      </w:pPr>
      <w:r>
        <w:lastRenderedPageBreak/>
        <w:t>Activity in this academic year</w:t>
      </w:r>
    </w:p>
    <w:p w14:paraId="7589DC0D" w14:textId="413BC71E" w:rsidR="0054155C" w:rsidRPr="00FB029B" w:rsidRDefault="009D71E8" w:rsidP="00DF4890">
      <w:pPr>
        <w:spacing w:after="480"/>
        <w:rPr>
          <w:sz w:val="22"/>
          <w:szCs w:val="22"/>
        </w:rPr>
      </w:pPr>
      <w:r w:rsidRPr="00FB029B">
        <w:rPr>
          <w:sz w:val="22"/>
          <w:szCs w:val="22"/>
        </w:rPr>
        <w:t xml:space="preserve">This details how we intend to spend our pupil premium (and recovery premium funding) </w:t>
      </w:r>
      <w:r w:rsidRPr="00FB029B">
        <w:rPr>
          <w:b/>
          <w:bCs/>
          <w:sz w:val="22"/>
          <w:szCs w:val="22"/>
        </w:rPr>
        <w:t xml:space="preserve">this academic </w:t>
      </w:r>
      <w:r w:rsidRPr="00D06108">
        <w:rPr>
          <w:b/>
          <w:bCs/>
          <w:sz w:val="22"/>
          <w:szCs w:val="22"/>
        </w:rPr>
        <w:t>year</w:t>
      </w:r>
      <w:r w:rsidR="00F44AD3" w:rsidRPr="00D06108">
        <w:rPr>
          <w:b/>
          <w:bCs/>
          <w:sz w:val="22"/>
          <w:szCs w:val="22"/>
        </w:rPr>
        <w:t xml:space="preserve"> (</w:t>
      </w:r>
      <w:r w:rsidR="00C06364" w:rsidRPr="00D06108">
        <w:rPr>
          <w:b/>
          <w:bCs/>
          <w:sz w:val="22"/>
          <w:szCs w:val="22"/>
        </w:rPr>
        <w:t>2023-24</w:t>
      </w:r>
      <w:r w:rsidR="00F44AD3" w:rsidRPr="00FB029B">
        <w:rPr>
          <w:b/>
          <w:bCs/>
          <w:sz w:val="22"/>
          <w:szCs w:val="22"/>
        </w:rPr>
        <w:t>)</w:t>
      </w:r>
      <w:r w:rsidRPr="00FB029B">
        <w:rPr>
          <w:sz w:val="22"/>
          <w:szCs w:val="22"/>
        </w:rPr>
        <w:t xml:space="preserve"> to address the challenges listed above.</w:t>
      </w:r>
      <w:r w:rsidR="0054155C" w:rsidRPr="00FB029B">
        <w:rPr>
          <w:sz w:val="22"/>
          <w:szCs w:val="22"/>
        </w:rPr>
        <w:t xml:space="preserve"> </w:t>
      </w:r>
    </w:p>
    <w:p w14:paraId="2A7D5514" w14:textId="77777777" w:rsidR="00E66558" w:rsidRDefault="009D71E8">
      <w:pPr>
        <w:pStyle w:val="Heading3"/>
      </w:pPr>
      <w:r>
        <w:t>Teaching (for example, CPD, recruitment and retention)</w:t>
      </w:r>
    </w:p>
    <w:p w14:paraId="2A7D5515" w14:textId="0F2D8348" w:rsidR="00E66558" w:rsidRPr="00FB029B" w:rsidRDefault="009D71E8">
      <w:pPr>
        <w:rPr>
          <w:sz w:val="22"/>
          <w:szCs w:val="22"/>
        </w:rPr>
      </w:pPr>
      <w:r w:rsidRPr="00FB029B">
        <w:rPr>
          <w:sz w:val="22"/>
          <w:szCs w:val="22"/>
        </w:rPr>
        <w:t xml:space="preserve">Budgeted cost: </w:t>
      </w:r>
      <w:r w:rsidR="00EF5C18" w:rsidRPr="00CF6426">
        <w:rPr>
          <w:sz w:val="22"/>
          <w:szCs w:val="22"/>
        </w:rPr>
        <w:t>£</w:t>
      </w:r>
      <w:r w:rsidR="00CF6426" w:rsidRPr="00CF6426">
        <w:rPr>
          <w:sz w:val="22"/>
          <w:szCs w:val="22"/>
        </w:rPr>
        <w:t>321,500</w:t>
      </w:r>
    </w:p>
    <w:tbl>
      <w:tblPr>
        <w:tblW w:w="5000" w:type="pct"/>
        <w:tblCellMar>
          <w:left w:w="10" w:type="dxa"/>
          <w:right w:w="10" w:type="dxa"/>
        </w:tblCellMar>
        <w:tblLook w:val="04A0" w:firstRow="1" w:lastRow="0" w:firstColumn="1" w:lastColumn="0" w:noHBand="0" w:noVBand="1"/>
      </w:tblPr>
      <w:tblGrid>
        <w:gridCol w:w="4119"/>
        <w:gridCol w:w="7642"/>
        <w:gridCol w:w="2799"/>
      </w:tblGrid>
      <w:tr w:rsidR="00E66558" w14:paraId="2A7D5519" w14:textId="77777777" w:rsidTr="00FB029B">
        <w:tc>
          <w:tcPr>
            <w:tcW w:w="4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6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FB029B">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A513" w14:textId="55AA0BBD" w:rsidR="00D95305" w:rsidRPr="00DF4890" w:rsidRDefault="00245E55" w:rsidP="00813A04">
            <w:pPr>
              <w:pStyle w:val="TableRow"/>
              <w:ind w:left="0"/>
              <w:rPr>
                <w:sz w:val="22"/>
                <w:szCs w:val="22"/>
              </w:rPr>
            </w:pPr>
            <w:r w:rsidRPr="00DF4890">
              <w:rPr>
                <w:sz w:val="22"/>
                <w:szCs w:val="22"/>
              </w:rPr>
              <w:t xml:space="preserve">Employment of </w:t>
            </w:r>
            <w:r w:rsidR="00AE349F" w:rsidRPr="00DF4890">
              <w:rPr>
                <w:sz w:val="22"/>
                <w:szCs w:val="22"/>
              </w:rPr>
              <w:t xml:space="preserve">8 HLTAs </w:t>
            </w:r>
            <w:r w:rsidR="00600D57" w:rsidRPr="00DF4890">
              <w:rPr>
                <w:sz w:val="22"/>
                <w:szCs w:val="22"/>
              </w:rPr>
              <w:t xml:space="preserve">to </w:t>
            </w:r>
            <w:r w:rsidR="00973E6D" w:rsidRPr="00DF4890">
              <w:rPr>
                <w:sz w:val="22"/>
                <w:szCs w:val="22"/>
              </w:rPr>
              <w:t xml:space="preserve">support quality of teaching and learning across year groups, to </w:t>
            </w:r>
            <w:r w:rsidR="00D95305" w:rsidRPr="00DF4890">
              <w:rPr>
                <w:sz w:val="22"/>
                <w:szCs w:val="22"/>
              </w:rPr>
              <w:t>deliver and enable teacher delivery of targeted support and intervention</w:t>
            </w:r>
            <w:r w:rsidR="000171BA" w:rsidRPr="00DF4890">
              <w:rPr>
                <w:sz w:val="22"/>
                <w:szCs w:val="22"/>
              </w:rPr>
              <w:t xml:space="preserve"> in all lessons</w:t>
            </w:r>
            <w:r w:rsidR="00813A04" w:rsidRPr="00DF4890">
              <w:rPr>
                <w:sz w:val="22"/>
                <w:szCs w:val="22"/>
              </w:rPr>
              <w:t>, including targeted EAL support</w:t>
            </w:r>
            <w:r w:rsidR="00873DBF" w:rsidRPr="00DF4890">
              <w:rPr>
                <w:sz w:val="22"/>
                <w:szCs w:val="22"/>
              </w:rPr>
              <w:t xml:space="preserve"> and extr</w:t>
            </w:r>
            <w:r w:rsidR="00E5396B" w:rsidRPr="00DF4890">
              <w:rPr>
                <w:sz w:val="22"/>
                <w:szCs w:val="22"/>
              </w:rPr>
              <w:t>a-curricular provision</w:t>
            </w:r>
            <w:r w:rsidR="0092335A" w:rsidRPr="00DF4890">
              <w:rPr>
                <w:sz w:val="22"/>
                <w:szCs w:val="22"/>
              </w:rPr>
              <w:t xml:space="preserve"> (including resources for extra-curricular sessions)</w:t>
            </w:r>
            <w:r w:rsidR="00E5396B" w:rsidRPr="00DF4890">
              <w:rPr>
                <w:sz w:val="22"/>
                <w:szCs w:val="22"/>
              </w:rPr>
              <w:t>.</w:t>
            </w:r>
          </w:p>
          <w:p w14:paraId="43E351BA" w14:textId="02C331A7" w:rsidR="00472533" w:rsidRPr="00FB029B" w:rsidRDefault="00472533" w:rsidP="000171BA">
            <w:pPr>
              <w:pStyle w:val="TableRow"/>
              <w:rPr>
                <w:sz w:val="22"/>
                <w:szCs w:val="22"/>
              </w:rPr>
            </w:pPr>
          </w:p>
          <w:p w14:paraId="1554886C" w14:textId="6A12EEAF" w:rsidR="00472533" w:rsidRPr="00FB029B" w:rsidRDefault="00472533" w:rsidP="000171BA">
            <w:pPr>
              <w:pStyle w:val="TableRow"/>
              <w:rPr>
                <w:sz w:val="22"/>
                <w:szCs w:val="22"/>
              </w:rPr>
            </w:pPr>
            <w:r w:rsidRPr="00FB029B">
              <w:rPr>
                <w:sz w:val="22"/>
                <w:szCs w:val="22"/>
              </w:rPr>
              <w:t>(£</w:t>
            </w:r>
            <w:r w:rsidR="00CA1142">
              <w:rPr>
                <w:sz w:val="22"/>
                <w:szCs w:val="22"/>
              </w:rPr>
              <w:t>320,000</w:t>
            </w:r>
            <w:r w:rsidRPr="00FB029B">
              <w:rPr>
                <w:sz w:val="22"/>
                <w:szCs w:val="22"/>
              </w:rPr>
              <w:t>)</w:t>
            </w:r>
          </w:p>
          <w:p w14:paraId="2A7D551A" w14:textId="62E6BE1A" w:rsidR="00973E6D" w:rsidRPr="00FB029B" w:rsidRDefault="00973E6D" w:rsidP="00973E6D">
            <w:pPr>
              <w:pStyle w:val="TableRow"/>
              <w:ind w:left="0"/>
              <w:rPr>
                <w:sz w:val="22"/>
                <w:szCs w:val="22"/>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A8CF" w14:textId="77777777" w:rsidR="00E431C6" w:rsidRPr="00FB029B" w:rsidRDefault="00E431C6">
            <w:pPr>
              <w:pStyle w:val="TableRowCentered"/>
              <w:jc w:val="left"/>
              <w:rPr>
                <w:sz w:val="22"/>
                <w:szCs w:val="22"/>
              </w:rPr>
            </w:pPr>
            <w:r w:rsidRPr="00FB029B">
              <w:rPr>
                <w:sz w:val="22"/>
                <w:szCs w:val="22"/>
              </w:rPr>
              <w:t xml:space="preserve">OFSTED Research (2019) suggests that effective pedagogy consists of both teaching and the provision of instructive and stimulating learning environments. </w:t>
            </w:r>
          </w:p>
          <w:p w14:paraId="0AE8B470" w14:textId="77777777" w:rsidR="00E431C6" w:rsidRPr="00FB029B" w:rsidRDefault="00E431C6">
            <w:pPr>
              <w:pStyle w:val="TableRowCentered"/>
              <w:jc w:val="left"/>
              <w:rPr>
                <w:sz w:val="22"/>
                <w:szCs w:val="22"/>
              </w:rPr>
            </w:pPr>
          </w:p>
          <w:p w14:paraId="69378851" w14:textId="77777777" w:rsidR="00E66558" w:rsidRPr="00FB029B" w:rsidRDefault="00E431C6">
            <w:pPr>
              <w:pStyle w:val="TableRowCentered"/>
              <w:jc w:val="left"/>
              <w:rPr>
                <w:sz w:val="22"/>
                <w:szCs w:val="22"/>
              </w:rPr>
            </w:pPr>
            <w:r w:rsidRPr="00FB029B">
              <w:rPr>
                <w:sz w:val="22"/>
                <w:szCs w:val="22"/>
              </w:rPr>
              <w:t>Findings from the recent Ofsted report (COVID-19 series: briefing on schools, October 2020 visits) show how the gap has widened for the most vulnerable pupils. It concluded that many schools are focussing on reading, mathematics and stamina for writing to help combat lost learning.</w:t>
            </w:r>
          </w:p>
          <w:p w14:paraId="3D1C6EFA" w14:textId="77777777" w:rsidR="0073477C" w:rsidRPr="00FB029B" w:rsidRDefault="0073477C">
            <w:pPr>
              <w:pStyle w:val="TableRowCentered"/>
              <w:jc w:val="left"/>
              <w:rPr>
                <w:sz w:val="22"/>
                <w:szCs w:val="22"/>
              </w:rPr>
            </w:pPr>
          </w:p>
          <w:p w14:paraId="13D0DED2" w14:textId="77777777" w:rsidR="0073477C" w:rsidRPr="00FB029B" w:rsidRDefault="0073477C">
            <w:pPr>
              <w:pStyle w:val="TableRowCentered"/>
              <w:jc w:val="left"/>
              <w:rPr>
                <w:sz w:val="22"/>
                <w:szCs w:val="22"/>
              </w:rPr>
            </w:pPr>
            <w:r w:rsidRPr="00FB029B">
              <w:rPr>
                <w:sz w:val="22"/>
                <w:szCs w:val="22"/>
              </w:rPr>
              <w:t xml:space="preserve">There is </w:t>
            </w:r>
            <w:r w:rsidR="00C479DA" w:rsidRPr="00FB029B">
              <w:rPr>
                <w:sz w:val="22"/>
                <w:szCs w:val="22"/>
              </w:rPr>
              <w:t xml:space="preserve">strong evidence of very high impact for oral language interventions, </w:t>
            </w:r>
            <w:r w:rsidR="00895E10" w:rsidRPr="00FB029B">
              <w:rPr>
                <w:sz w:val="22"/>
                <w:szCs w:val="22"/>
              </w:rPr>
              <w:t xml:space="preserve">including targeted reading, extending pupils’ vocabulary, structured questioning and dialogic activities. </w:t>
            </w:r>
            <w:hyperlink r:id="rId17" w:history="1">
              <w:r w:rsidR="00895E10" w:rsidRPr="00FB029B">
                <w:rPr>
                  <w:rStyle w:val="Hyperlink"/>
                  <w:sz w:val="22"/>
                  <w:szCs w:val="22"/>
                </w:rPr>
                <w:t>Oral language interventions | EEF (educationendowmentfoundation.org.uk)</w:t>
              </w:r>
            </w:hyperlink>
          </w:p>
          <w:p w14:paraId="6C0C2E6D" w14:textId="77777777" w:rsidR="00895E10" w:rsidRPr="00FB029B" w:rsidRDefault="00895E10">
            <w:pPr>
              <w:pStyle w:val="TableRowCentered"/>
              <w:jc w:val="left"/>
              <w:rPr>
                <w:sz w:val="22"/>
                <w:szCs w:val="22"/>
              </w:rPr>
            </w:pPr>
          </w:p>
          <w:p w14:paraId="604AA320" w14:textId="77777777" w:rsidR="00895E10" w:rsidRPr="00FB029B" w:rsidRDefault="00A53EE9">
            <w:pPr>
              <w:pStyle w:val="TableRowCentered"/>
              <w:jc w:val="left"/>
              <w:rPr>
                <w:sz w:val="22"/>
                <w:szCs w:val="22"/>
              </w:rPr>
            </w:pPr>
            <w:r w:rsidRPr="00FB029B">
              <w:rPr>
                <w:sz w:val="22"/>
                <w:szCs w:val="22"/>
              </w:rPr>
              <w:t xml:space="preserve">There is also strong evidence of very high impact of </w:t>
            </w:r>
            <w:r w:rsidR="00B40C14" w:rsidRPr="00FB029B">
              <w:rPr>
                <w:sz w:val="22"/>
                <w:szCs w:val="22"/>
              </w:rPr>
              <w:t>feedback which redirects or refocuses the learner’s actions to achieve a goal, including that possible through additional HLTA support.</w:t>
            </w:r>
          </w:p>
          <w:p w14:paraId="2A7D551B" w14:textId="07B1C2A7" w:rsidR="00B40C14" w:rsidRPr="00FB029B" w:rsidRDefault="00B40C14">
            <w:pPr>
              <w:pStyle w:val="TableRowCentered"/>
              <w:jc w:val="left"/>
              <w:rPr>
                <w:sz w:val="22"/>
                <w:szCs w:val="22"/>
              </w:rPr>
            </w:pPr>
            <w:hyperlink r:id="rId18" w:history="1">
              <w:r w:rsidRPr="00FB029B">
                <w:rPr>
                  <w:rStyle w:val="Hyperlink"/>
                  <w:sz w:val="22"/>
                  <w:szCs w:val="22"/>
                </w:rPr>
                <w:t>Oral language interventions | EEF (educationendowmentfoundation.org.uk)</w:t>
              </w:r>
            </w:hyperlink>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2BFE748" w:rsidR="00E66558" w:rsidRPr="00FB029B" w:rsidRDefault="006119FA">
            <w:pPr>
              <w:pStyle w:val="TableRowCentered"/>
              <w:jc w:val="left"/>
              <w:rPr>
                <w:sz w:val="22"/>
                <w:szCs w:val="22"/>
              </w:rPr>
            </w:pPr>
            <w:r w:rsidRPr="00FB029B">
              <w:rPr>
                <w:sz w:val="22"/>
                <w:szCs w:val="22"/>
              </w:rPr>
              <w:lastRenderedPageBreak/>
              <w:t>1, 2, 3</w:t>
            </w:r>
            <w:r w:rsidR="00873DBF" w:rsidRPr="00FB029B">
              <w:rPr>
                <w:sz w:val="22"/>
                <w:szCs w:val="22"/>
              </w:rPr>
              <w:t>, 4</w:t>
            </w:r>
          </w:p>
        </w:tc>
      </w:tr>
      <w:tr w:rsidR="0095131F" w14:paraId="06905247" w14:textId="77777777" w:rsidTr="00FB029B">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21AB" w14:textId="721ABD07" w:rsidR="005101D8" w:rsidRPr="00CF6426" w:rsidRDefault="0095131F" w:rsidP="00813A04">
            <w:pPr>
              <w:pStyle w:val="TableRow"/>
              <w:ind w:left="0"/>
              <w:rPr>
                <w:sz w:val="22"/>
                <w:szCs w:val="22"/>
              </w:rPr>
            </w:pPr>
            <w:r w:rsidRPr="00CF6426">
              <w:rPr>
                <w:sz w:val="22"/>
                <w:szCs w:val="22"/>
              </w:rPr>
              <w:t>Purchase of Widgit Online software for production of visual resources</w:t>
            </w:r>
            <w:r w:rsidR="000074E0" w:rsidRPr="00CF6426">
              <w:rPr>
                <w:sz w:val="22"/>
                <w:szCs w:val="22"/>
              </w:rPr>
              <w:t>, plus EAL add-on for translated resources</w:t>
            </w:r>
            <w:r w:rsidR="005101D8" w:rsidRPr="00CF6426">
              <w:rPr>
                <w:sz w:val="22"/>
                <w:szCs w:val="22"/>
              </w:rPr>
              <w:t>.</w:t>
            </w:r>
          </w:p>
          <w:p w14:paraId="583E8F7E" w14:textId="77777777" w:rsidR="000074E0" w:rsidRPr="00FB029B" w:rsidRDefault="000074E0" w:rsidP="00813A04">
            <w:pPr>
              <w:pStyle w:val="TableRow"/>
              <w:ind w:left="0"/>
              <w:rPr>
                <w:sz w:val="22"/>
                <w:szCs w:val="22"/>
              </w:rPr>
            </w:pPr>
          </w:p>
          <w:p w14:paraId="1FA95CDD" w14:textId="70461867" w:rsidR="000074E0" w:rsidRPr="00FB029B" w:rsidRDefault="000074E0" w:rsidP="00813A04">
            <w:pPr>
              <w:pStyle w:val="TableRow"/>
              <w:ind w:left="0"/>
              <w:rPr>
                <w:sz w:val="22"/>
                <w:szCs w:val="22"/>
              </w:rPr>
            </w:pPr>
            <w:r w:rsidRPr="00FB029B">
              <w:rPr>
                <w:sz w:val="22"/>
                <w:szCs w:val="22"/>
              </w:rPr>
              <w:t>(£1,500)</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4B9C" w14:textId="48F91EAD" w:rsidR="00404711" w:rsidRPr="00FB029B" w:rsidRDefault="00404711" w:rsidP="00DA7300">
            <w:pPr>
              <w:pStyle w:val="TableRowCentered"/>
              <w:jc w:val="left"/>
              <w:rPr>
                <w:sz w:val="22"/>
                <w:szCs w:val="22"/>
              </w:rPr>
            </w:pPr>
            <w:r w:rsidRPr="00FB029B">
              <w:rPr>
                <w:sz w:val="22"/>
                <w:szCs w:val="22"/>
              </w:rPr>
              <w:t>Bell Foundation (2021)</w:t>
            </w:r>
            <w:r w:rsidR="00DA7300" w:rsidRPr="00FB029B">
              <w:rPr>
                <w:sz w:val="22"/>
                <w:szCs w:val="22"/>
              </w:rPr>
              <w:t xml:space="preserve"> Effective Teaching of EAL – ‘EAL learners will benefit from being provided with additional contextual support to help them make sense of the information conveyed to them in English. The use of images and graphic organisers (e.g. diagrams, grids, charts, timelines) are very useful for this purpose.’</w:t>
            </w:r>
          </w:p>
          <w:p w14:paraId="3BBAAE28" w14:textId="77777777" w:rsidR="00404711" w:rsidRPr="00FB029B" w:rsidRDefault="00404711" w:rsidP="00DA7300">
            <w:pPr>
              <w:pStyle w:val="TableRowCentered"/>
              <w:ind w:left="0"/>
              <w:jc w:val="left"/>
              <w:rPr>
                <w:sz w:val="22"/>
                <w:szCs w:val="22"/>
              </w:rPr>
            </w:pPr>
          </w:p>
          <w:p w14:paraId="3F5C3C30" w14:textId="1F6E6E7E" w:rsidR="0095131F" w:rsidRPr="00FB029B" w:rsidRDefault="0042326D">
            <w:pPr>
              <w:pStyle w:val="TableRowCentered"/>
              <w:jc w:val="left"/>
              <w:rPr>
                <w:sz w:val="22"/>
                <w:szCs w:val="22"/>
              </w:rPr>
            </w:pPr>
            <w:r w:rsidRPr="00FB029B">
              <w:rPr>
                <w:sz w:val="22"/>
                <w:szCs w:val="22"/>
              </w:rPr>
              <w:t>‘</w:t>
            </w:r>
            <w:r w:rsidR="009C1F41" w:rsidRPr="00FB029B">
              <w:rPr>
                <w:sz w:val="22"/>
                <w:szCs w:val="22"/>
              </w:rPr>
              <w:t>Visuals provide context so that EAL learners can make sense of what is being taught in the curriculum.</w:t>
            </w:r>
            <w:r w:rsidR="006E2991" w:rsidRPr="00FB029B">
              <w:rPr>
                <w:sz w:val="22"/>
                <w:szCs w:val="22"/>
              </w:rPr>
              <w:t xml:space="preserve"> Visuals can be used with EAL learners at all stages of English language proficiency, at any age and across the curriculum.</w:t>
            </w:r>
            <w:r w:rsidRPr="00FB029B">
              <w:rPr>
                <w:sz w:val="22"/>
                <w:szCs w:val="22"/>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D63A" w14:textId="091714DE" w:rsidR="0095131F" w:rsidRPr="00FB029B" w:rsidRDefault="000074E0">
            <w:pPr>
              <w:pStyle w:val="TableRowCentered"/>
              <w:jc w:val="left"/>
              <w:rPr>
                <w:sz w:val="22"/>
                <w:szCs w:val="22"/>
              </w:rPr>
            </w:pPr>
            <w:r w:rsidRPr="00FB029B">
              <w:rPr>
                <w:sz w:val="22"/>
                <w:szCs w:val="22"/>
              </w:rPr>
              <w:t>1, 2</w:t>
            </w:r>
          </w:p>
        </w:tc>
      </w:tr>
    </w:tbl>
    <w:p w14:paraId="2A7D5522" w14:textId="6170233B" w:rsidR="00E66558" w:rsidRDefault="006E2991">
      <w:pPr>
        <w:keepNext/>
        <w:spacing w:after="60"/>
        <w:outlineLvl w:val="1"/>
      </w:pPr>
      <w:r>
        <w:t xml:space="preserve"> </w:t>
      </w: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A4B83D9" w:rsidR="00E66558" w:rsidRPr="00FB029B" w:rsidRDefault="009D71E8">
      <w:pPr>
        <w:rPr>
          <w:sz w:val="22"/>
          <w:szCs w:val="22"/>
        </w:rPr>
      </w:pPr>
      <w:r w:rsidRPr="00FB029B">
        <w:rPr>
          <w:sz w:val="22"/>
          <w:szCs w:val="22"/>
        </w:rPr>
        <w:t xml:space="preserve">Budgeted cost: </w:t>
      </w:r>
      <w:r w:rsidR="00EF5C18" w:rsidRPr="0052549C">
        <w:rPr>
          <w:sz w:val="22"/>
          <w:szCs w:val="22"/>
        </w:rPr>
        <w:t>£</w:t>
      </w:r>
      <w:r w:rsidR="0052549C" w:rsidRPr="0052549C">
        <w:rPr>
          <w:sz w:val="22"/>
          <w:szCs w:val="22"/>
        </w:rPr>
        <w:t>19,300</w:t>
      </w:r>
    </w:p>
    <w:tbl>
      <w:tblPr>
        <w:tblW w:w="5000" w:type="pct"/>
        <w:tblCellMar>
          <w:left w:w="10" w:type="dxa"/>
          <w:right w:w="10" w:type="dxa"/>
        </w:tblCellMar>
        <w:tblLook w:val="04A0" w:firstRow="1" w:lastRow="0" w:firstColumn="1" w:lastColumn="0" w:noHBand="0" w:noVBand="1"/>
      </w:tblPr>
      <w:tblGrid>
        <w:gridCol w:w="3993"/>
        <w:gridCol w:w="7768"/>
        <w:gridCol w:w="2799"/>
      </w:tblGrid>
      <w:tr w:rsidR="00E66558" w14:paraId="2A7D5528" w14:textId="77777777" w:rsidTr="00FB029B">
        <w:tc>
          <w:tcPr>
            <w:tcW w:w="39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rsidTr="00FB029B">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CCE3" w14:textId="2C1AB458" w:rsidR="00E66558" w:rsidRPr="00751E34" w:rsidRDefault="00A54A86">
            <w:pPr>
              <w:pStyle w:val="TableRow"/>
              <w:rPr>
                <w:iCs/>
                <w:sz w:val="20"/>
                <w:szCs w:val="22"/>
              </w:rPr>
            </w:pPr>
            <w:r w:rsidRPr="00751E34">
              <w:rPr>
                <w:iCs/>
                <w:sz w:val="20"/>
                <w:szCs w:val="22"/>
              </w:rPr>
              <w:t xml:space="preserve">Provision (and 25% cost of) </w:t>
            </w:r>
            <w:r w:rsidR="00751E34">
              <w:rPr>
                <w:iCs/>
                <w:sz w:val="20"/>
                <w:szCs w:val="22"/>
              </w:rPr>
              <w:t>tuition</w:t>
            </w:r>
            <w:r w:rsidRPr="00751E34">
              <w:rPr>
                <w:iCs/>
                <w:sz w:val="20"/>
                <w:szCs w:val="22"/>
              </w:rPr>
              <w:t xml:space="preserve"> to support COVID catch-up, including tutor training.</w:t>
            </w:r>
          </w:p>
          <w:p w14:paraId="2A7D552D" w14:textId="30171CB9" w:rsidR="00A54A86" w:rsidRPr="00FB029B" w:rsidRDefault="00EF5C18" w:rsidP="00024E48">
            <w:pPr>
              <w:pStyle w:val="TableRow"/>
              <w:rPr>
                <w:iCs/>
                <w:sz w:val="20"/>
                <w:szCs w:val="22"/>
              </w:rPr>
            </w:pPr>
            <w:r w:rsidRPr="00751E34">
              <w:rPr>
                <w:iCs/>
                <w:sz w:val="20"/>
                <w:szCs w:val="22"/>
              </w:rPr>
              <w:t>(£1</w:t>
            </w:r>
            <w:r w:rsidR="001302CC" w:rsidRPr="00751E34">
              <w:rPr>
                <w:iCs/>
                <w:sz w:val="20"/>
                <w:szCs w:val="22"/>
              </w:rPr>
              <w:t>7,000</w:t>
            </w:r>
            <w:r w:rsidRPr="00751E34">
              <w:rPr>
                <w:iCs/>
                <w:sz w:val="20"/>
                <w:szCs w:val="22"/>
              </w:rPr>
              <w:t>)</w:t>
            </w:r>
          </w:p>
        </w:tc>
        <w:tc>
          <w:tcPr>
            <w:tcW w:w="7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6485" w14:textId="57D9213C" w:rsidR="00115539" w:rsidRPr="00FB029B" w:rsidRDefault="00115539" w:rsidP="00115539">
            <w:pPr>
              <w:pStyle w:val="TableRowCentered"/>
              <w:ind w:left="0"/>
              <w:jc w:val="left"/>
              <w:rPr>
                <w:sz w:val="20"/>
                <w:szCs w:val="22"/>
              </w:rPr>
            </w:pPr>
            <w:r w:rsidRPr="00FB029B">
              <w:rPr>
                <w:sz w:val="20"/>
                <w:szCs w:val="22"/>
              </w:rPr>
              <w:t xml:space="preserve">Small group tuition has impact on supporting </w:t>
            </w:r>
            <w:r w:rsidR="00D74BA7" w:rsidRPr="00FB029B">
              <w:rPr>
                <w:sz w:val="20"/>
                <w:szCs w:val="22"/>
              </w:rPr>
              <w:t>learners to ensure effective progress, teach challenging topics or skills, or to support those who are falling behind.</w:t>
            </w:r>
          </w:p>
          <w:p w14:paraId="3FDCE0A0" w14:textId="2C341517" w:rsidR="00D74BA7" w:rsidRPr="00FB029B" w:rsidRDefault="00B50F2F" w:rsidP="00115539">
            <w:pPr>
              <w:pStyle w:val="TableRowCentered"/>
              <w:ind w:left="0"/>
              <w:jc w:val="left"/>
              <w:rPr>
                <w:sz w:val="20"/>
                <w:szCs w:val="22"/>
              </w:rPr>
            </w:pPr>
            <w:hyperlink r:id="rId19" w:history="1">
              <w:r w:rsidRPr="00FB029B">
                <w:rPr>
                  <w:rStyle w:val="Hyperlink"/>
                  <w:sz w:val="20"/>
                  <w:szCs w:val="22"/>
                </w:rPr>
                <w:t>Small group tuition | EEF (educationendowmentfoundation.org.uk)</w:t>
              </w:r>
            </w:hyperlink>
          </w:p>
          <w:p w14:paraId="6519DEE2" w14:textId="2C88618A" w:rsidR="00B50F2F" w:rsidRPr="00FB029B" w:rsidRDefault="00B50F2F" w:rsidP="00115539">
            <w:pPr>
              <w:pStyle w:val="TableRowCentered"/>
              <w:ind w:left="0"/>
              <w:jc w:val="left"/>
              <w:rPr>
                <w:sz w:val="20"/>
                <w:szCs w:val="22"/>
              </w:rPr>
            </w:pPr>
          </w:p>
          <w:p w14:paraId="0712B205" w14:textId="29781772" w:rsidR="00B50F2F" w:rsidRPr="00FB029B" w:rsidRDefault="00B50F2F" w:rsidP="00115539">
            <w:pPr>
              <w:pStyle w:val="TableRowCentered"/>
              <w:ind w:left="0"/>
              <w:jc w:val="left"/>
              <w:rPr>
                <w:sz w:val="20"/>
                <w:szCs w:val="22"/>
              </w:rPr>
            </w:pPr>
            <w:r w:rsidRPr="00FB029B">
              <w:rPr>
                <w:sz w:val="20"/>
                <w:szCs w:val="22"/>
              </w:rPr>
              <w:t xml:space="preserve">Where this is offered on a 1-2-1 basis, there is moderate evidence of </w:t>
            </w:r>
            <w:r w:rsidR="004E0D15" w:rsidRPr="00FB029B">
              <w:rPr>
                <w:sz w:val="20"/>
                <w:szCs w:val="22"/>
              </w:rPr>
              <w:t>high impact.</w:t>
            </w:r>
          </w:p>
          <w:p w14:paraId="7F2828E8" w14:textId="0ECEFFDE" w:rsidR="004E0D15" w:rsidRPr="00FB029B" w:rsidRDefault="004E0D15" w:rsidP="00115539">
            <w:pPr>
              <w:pStyle w:val="TableRowCentered"/>
              <w:ind w:left="0"/>
              <w:jc w:val="left"/>
              <w:rPr>
                <w:sz w:val="20"/>
                <w:szCs w:val="22"/>
              </w:rPr>
            </w:pPr>
            <w:hyperlink r:id="rId20" w:history="1">
              <w:r w:rsidRPr="00FB029B">
                <w:rPr>
                  <w:rStyle w:val="Hyperlink"/>
                  <w:sz w:val="20"/>
                  <w:szCs w:val="22"/>
                </w:rPr>
                <w:t>One to one tuition | EEF (educationendowmentfoundation.org.uk)</w:t>
              </w:r>
            </w:hyperlink>
          </w:p>
          <w:p w14:paraId="2A7D552E" w14:textId="679298E1" w:rsidR="00115539" w:rsidRPr="00FB029B" w:rsidRDefault="00115539">
            <w:pPr>
              <w:pStyle w:val="TableRowCentered"/>
              <w:jc w:val="left"/>
              <w:rPr>
                <w:sz w:val="20"/>
                <w:szCs w:val="22"/>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53ED89D" w:rsidR="00E66558" w:rsidRPr="00FB029B" w:rsidRDefault="00AD5AD8">
            <w:pPr>
              <w:pStyle w:val="TableRowCentered"/>
              <w:jc w:val="left"/>
              <w:rPr>
                <w:sz w:val="20"/>
                <w:szCs w:val="22"/>
              </w:rPr>
            </w:pPr>
            <w:r w:rsidRPr="00FB029B">
              <w:rPr>
                <w:sz w:val="20"/>
                <w:szCs w:val="22"/>
              </w:rPr>
              <w:t>1, 2</w:t>
            </w:r>
          </w:p>
        </w:tc>
      </w:tr>
      <w:tr w:rsidR="005101D8" w14:paraId="6C8407C2" w14:textId="77777777" w:rsidTr="00FB029B">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1F0F" w14:textId="77777777" w:rsidR="005101D8" w:rsidRPr="00FB029B" w:rsidRDefault="005101D8">
            <w:pPr>
              <w:pStyle w:val="TableRow"/>
              <w:rPr>
                <w:iCs/>
                <w:sz w:val="20"/>
                <w:szCs w:val="22"/>
              </w:rPr>
            </w:pPr>
            <w:r w:rsidRPr="00751E34">
              <w:rPr>
                <w:iCs/>
                <w:sz w:val="20"/>
                <w:szCs w:val="22"/>
              </w:rPr>
              <w:t>Purchase of diagnostic assessment materials for identification of learning gaps and barriers.</w:t>
            </w:r>
          </w:p>
          <w:p w14:paraId="3D58C6A0" w14:textId="13DF7B50" w:rsidR="005101D8" w:rsidRPr="00FB029B" w:rsidRDefault="005101D8">
            <w:pPr>
              <w:pStyle w:val="TableRow"/>
              <w:rPr>
                <w:iCs/>
                <w:sz w:val="20"/>
                <w:szCs w:val="22"/>
              </w:rPr>
            </w:pPr>
            <w:r w:rsidRPr="00FB029B">
              <w:rPr>
                <w:iCs/>
                <w:sz w:val="20"/>
                <w:szCs w:val="22"/>
              </w:rPr>
              <w:lastRenderedPageBreak/>
              <w:t>(£</w:t>
            </w:r>
            <w:r w:rsidR="004961A1" w:rsidRPr="00FB029B">
              <w:rPr>
                <w:iCs/>
                <w:sz w:val="20"/>
                <w:szCs w:val="22"/>
              </w:rPr>
              <w:t>2,300</w:t>
            </w:r>
            <w:r w:rsidRPr="00FB029B">
              <w:rPr>
                <w:iCs/>
                <w:sz w:val="20"/>
                <w:szCs w:val="22"/>
              </w:rPr>
              <w:t>)</w:t>
            </w:r>
          </w:p>
        </w:tc>
        <w:tc>
          <w:tcPr>
            <w:tcW w:w="7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DAFE" w14:textId="480B86B0" w:rsidR="008D61D7" w:rsidRPr="00FB029B" w:rsidRDefault="008D61D7" w:rsidP="008D61D7">
            <w:pPr>
              <w:pStyle w:val="TableRowCentered"/>
              <w:ind w:left="0"/>
              <w:jc w:val="left"/>
              <w:rPr>
                <w:sz w:val="20"/>
                <w:szCs w:val="22"/>
              </w:rPr>
            </w:pPr>
            <w:r w:rsidRPr="00FB029B">
              <w:rPr>
                <w:sz w:val="20"/>
                <w:szCs w:val="22"/>
              </w:rPr>
              <w:lastRenderedPageBreak/>
              <w:t xml:space="preserve">Small group tuition has impact on supporting learners to ensure effective progress, teach challenging topics or skills, or to support those who are falling behind. Small </w:t>
            </w:r>
            <w:r w:rsidRPr="00FB029B">
              <w:rPr>
                <w:sz w:val="20"/>
                <w:szCs w:val="22"/>
              </w:rPr>
              <w:lastRenderedPageBreak/>
              <w:t>group tuition is most likely to be effective if it is targeted at pupils’ specific needs. Diagnostic assessment can be used to assess the best way to target support.</w:t>
            </w:r>
          </w:p>
          <w:p w14:paraId="3D6F1991" w14:textId="77777777" w:rsidR="008D61D7" w:rsidRPr="00FB029B" w:rsidRDefault="008D61D7" w:rsidP="008D61D7">
            <w:pPr>
              <w:pStyle w:val="TableRowCentered"/>
              <w:ind w:left="0"/>
              <w:jc w:val="left"/>
              <w:rPr>
                <w:sz w:val="20"/>
                <w:szCs w:val="22"/>
              </w:rPr>
            </w:pPr>
            <w:hyperlink r:id="rId21" w:history="1">
              <w:r w:rsidRPr="00FB029B">
                <w:rPr>
                  <w:rStyle w:val="Hyperlink"/>
                  <w:sz w:val="20"/>
                  <w:szCs w:val="22"/>
                </w:rPr>
                <w:t>Small group tuition | EEF (educationendowmentfoundation.org.uk)</w:t>
              </w:r>
            </w:hyperlink>
          </w:p>
          <w:p w14:paraId="6A349A9A" w14:textId="77777777" w:rsidR="008D61D7" w:rsidRPr="00FB029B" w:rsidRDefault="008D61D7" w:rsidP="008D61D7">
            <w:pPr>
              <w:pStyle w:val="TableRowCentered"/>
              <w:ind w:left="0"/>
              <w:jc w:val="left"/>
              <w:rPr>
                <w:sz w:val="20"/>
                <w:szCs w:val="22"/>
              </w:rPr>
            </w:pPr>
          </w:p>
          <w:p w14:paraId="7F1BF85B" w14:textId="77777777" w:rsidR="008D61D7" w:rsidRPr="00FB029B" w:rsidRDefault="008D61D7" w:rsidP="008D61D7">
            <w:pPr>
              <w:pStyle w:val="TableRowCentered"/>
              <w:ind w:left="0"/>
              <w:jc w:val="left"/>
              <w:rPr>
                <w:sz w:val="20"/>
                <w:szCs w:val="22"/>
              </w:rPr>
            </w:pPr>
            <w:r w:rsidRPr="00FB029B">
              <w:rPr>
                <w:sz w:val="20"/>
                <w:szCs w:val="22"/>
              </w:rPr>
              <w:t>Where this is offered on a 1-2-1 basis, there is moderate evidence of high impact.</w:t>
            </w:r>
          </w:p>
          <w:p w14:paraId="11C8BFF2" w14:textId="3C7E2A30" w:rsidR="00570459" w:rsidRPr="00FB029B" w:rsidRDefault="008D61D7" w:rsidP="008D61D7">
            <w:pPr>
              <w:pStyle w:val="TableRowCentered"/>
              <w:ind w:left="0"/>
              <w:jc w:val="left"/>
              <w:rPr>
                <w:sz w:val="20"/>
                <w:szCs w:val="22"/>
              </w:rPr>
            </w:pPr>
            <w:hyperlink r:id="rId22" w:history="1">
              <w:r w:rsidRPr="00FB029B">
                <w:rPr>
                  <w:rStyle w:val="Hyperlink"/>
                  <w:sz w:val="20"/>
                  <w:szCs w:val="22"/>
                </w:rPr>
                <w:t>One to one tuition | EEF (educationendowmentfoundation.org.uk)</w:t>
              </w:r>
            </w:hyperlink>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55E5" w14:textId="4C4B78A8" w:rsidR="005101D8" w:rsidRPr="00FB029B" w:rsidRDefault="0075467E">
            <w:pPr>
              <w:pStyle w:val="TableRowCentered"/>
              <w:jc w:val="left"/>
              <w:rPr>
                <w:sz w:val="20"/>
                <w:szCs w:val="22"/>
              </w:rPr>
            </w:pPr>
            <w:r w:rsidRPr="00FB029B">
              <w:rPr>
                <w:sz w:val="20"/>
                <w:szCs w:val="22"/>
              </w:rPr>
              <w:lastRenderedPageBreak/>
              <w:t>1, 2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4EDE69F" w:rsidR="00E66558" w:rsidRPr="00FB029B" w:rsidRDefault="009D71E8">
      <w:pPr>
        <w:spacing w:before="240" w:after="120"/>
        <w:rPr>
          <w:sz w:val="22"/>
          <w:szCs w:val="22"/>
        </w:rPr>
      </w:pPr>
      <w:r w:rsidRPr="00FB029B">
        <w:rPr>
          <w:sz w:val="22"/>
          <w:szCs w:val="22"/>
        </w:rPr>
        <w:t xml:space="preserve">Budgeted cost: </w:t>
      </w:r>
      <w:r w:rsidR="00EF5C18" w:rsidRPr="00FB029B">
        <w:rPr>
          <w:sz w:val="22"/>
          <w:szCs w:val="22"/>
        </w:rPr>
        <w:t>£</w:t>
      </w:r>
      <w:r w:rsidR="00F546CD">
        <w:rPr>
          <w:sz w:val="22"/>
          <w:szCs w:val="22"/>
        </w:rPr>
        <w:t>83,200</w:t>
      </w:r>
    </w:p>
    <w:tbl>
      <w:tblPr>
        <w:tblW w:w="5000" w:type="pct"/>
        <w:tblCellMar>
          <w:left w:w="10" w:type="dxa"/>
          <w:right w:w="10" w:type="dxa"/>
        </w:tblCellMar>
        <w:tblLook w:val="04A0" w:firstRow="1" w:lastRow="0" w:firstColumn="1" w:lastColumn="0" w:noHBand="0" w:noVBand="1"/>
      </w:tblPr>
      <w:tblGrid>
        <w:gridCol w:w="3825"/>
        <w:gridCol w:w="7794"/>
        <w:gridCol w:w="2941"/>
      </w:tblGrid>
      <w:tr w:rsidR="00E66558" w14:paraId="2A7D5537"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77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9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90C2" w14:textId="77777777" w:rsidR="00E66558" w:rsidRPr="002C1BEF" w:rsidRDefault="000B61AE">
            <w:pPr>
              <w:pStyle w:val="TableRow"/>
              <w:rPr>
                <w:sz w:val="22"/>
                <w:szCs w:val="22"/>
              </w:rPr>
            </w:pPr>
            <w:r w:rsidRPr="002C1BEF">
              <w:rPr>
                <w:sz w:val="22"/>
                <w:szCs w:val="22"/>
              </w:rPr>
              <w:t>Provision of a free daily break</w:t>
            </w:r>
            <w:r w:rsidR="00E62A5D" w:rsidRPr="002C1BEF">
              <w:rPr>
                <w:sz w:val="22"/>
                <w:szCs w:val="22"/>
              </w:rPr>
              <w:t>fast club to support attendance and punctuality and pupil wellbeing and readiness to learn.</w:t>
            </w:r>
          </w:p>
          <w:p w14:paraId="2A7D5538" w14:textId="6AE8B39C" w:rsidR="00E62A5D" w:rsidRPr="002C1BEF" w:rsidRDefault="00501040" w:rsidP="00501040">
            <w:pPr>
              <w:pStyle w:val="TableRow"/>
              <w:ind w:left="0"/>
              <w:rPr>
                <w:sz w:val="22"/>
                <w:szCs w:val="22"/>
              </w:rPr>
            </w:pPr>
            <w:r w:rsidRPr="002C1BEF">
              <w:rPr>
                <w:sz w:val="22"/>
                <w:szCs w:val="22"/>
              </w:rPr>
              <w:t>(£</w:t>
            </w:r>
            <w:r w:rsidR="00EF03AA" w:rsidRPr="002C1BEF">
              <w:rPr>
                <w:sz w:val="22"/>
                <w:szCs w:val="22"/>
              </w:rPr>
              <w:t>20</w:t>
            </w:r>
            <w:r w:rsidR="00952A67" w:rsidRPr="002C1BEF">
              <w:rPr>
                <w:sz w:val="22"/>
                <w:szCs w:val="22"/>
              </w:rPr>
              <w:t>,000</w:t>
            </w:r>
            <w:r w:rsidRPr="002C1BEF">
              <w:rPr>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E759D" w14:textId="77777777" w:rsidR="00E66558" w:rsidRPr="00FB029B" w:rsidRDefault="007A4E2A">
            <w:pPr>
              <w:pStyle w:val="TableRowCentered"/>
              <w:jc w:val="left"/>
              <w:rPr>
                <w:sz w:val="22"/>
                <w:szCs w:val="22"/>
              </w:rPr>
            </w:pPr>
            <w:r w:rsidRPr="00FB029B">
              <w:rPr>
                <w:sz w:val="22"/>
                <w:szCs w:val="22"/>
              </w:rPr>
              <w:t>EEF Improving Behaviour in Schools research on breakfast clubs suggests that it can improve behaviour and outcomes for those that attend. Institute for Fiscal Studies and National Children’s Bureau (2016) ‘Magic Breakfast: evaluation report and executive summary.</w:t>
            </w:r>
          </w:p>
          <w:p w14:paraId="2A7D5539" w14:textId="7247E30E" w:rsidR="007A4E2A" w:rsidRPr="00FB029B" w:rsidRDefault="007A4E2A">
            <w:pPr>
              <w:pStyle w:val="TableRowCentered"/>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735B404" w:rsidR="00E66558" w:rsidRPr="00FB029B" w:rsidRDefault="007A4E2A">
            <w:pPr>
              <w:pStyle w:val="TableRowCentered"/>
              <w:jc w:val="left"/>
              <w:rPr>
                <w:sz w:val="22"/>
                <w:szCs w:val="22"/>
              </w:rPr>
            </w:pPr>
            <w:r w:rsidRPr="00FB029B">
              <w:rPr>
                <w:sz w:val="22"/>
                <w:szCs w:val="22"/>
              </w:rPr>
              <w:t>3, 4, 5</w:t>
            </w:r>
          </w:p>
        </w:tc>
      </w:tr>
      <w:tr w:rsidR="00E66558" w14:paraId="2A7D553F"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AA17" w14:textId="7EA62B02" w:rsidR="00E66558" w:rsidRPr="002C1BEF" w:rsidRDefault="00501040">
            <w:pPr>
              <w:pStyle w:val="TableRow"/>
              <w:rPr>
                <w:iCs/>
                <w:sz w:val="22"/>
                <w:szCs w:val="22"/>
              </w:rPr>
            </w:pPr>
            <w:r w:rsidRPr="002C1BEF">
              <w:rPr>
                <w:iCs/>
                <w:sz w:val="22"/>
                <w:szCs w:val="22"/>
              </w:rPr>
              <w:t>Provision of targeted year group Nurture</w:t>
            </w:r>
            <w:r w:rsidR="000C09F5" w:rsidRPr="002C1BEF">
              <w:rPr>
                <w:iCs/>
                <w:sz w:val="22"/>
                <w:szCs w:val="22"/>
              </w:rPr>
              <w:t xml:space="preserve"> groups</w:t>
            </w:r>
            <w:r w:rsidR="00FA0AB8" w:rsidRPr="002C1BEF">
              <w:rPr>
                <w:iCs/>
                <w:sz w:val="22"/>
                <w:szCs w:val="22"/>
              </w:rPr>
              <w:t>, including required resources for sessions.</w:t>
            </w:r>
          </w:p>
          <w:p w14:paraId="21724F14" w14:textId="77777777" w:rsidR="000C09F5" w:rsidRPr="002C1BEF" w:rsidRDefault="000C09F5">
            <w:pPr>
              <w:pStyle w:val="TableRow"/>
              <w:rPr>
                <w:iCs/>
                <w:sz w:val="22"/>
                <w:szCs w:val="22"/>
              </w:rPr>
            </w:pPr>
          </w:p>
          <w:p w14:paraId="2A7D553C" w14:textId="3685E196" w:rsidR="000C09F5" w:rsidRPr="002C1BEF" w:rsidRDefault="000C09F5" w:rsidP="000C09F5">
            <w:pPr>
              <w:pStyle w:val="TableRow"/>
              <w:ind w:left="0"/>
              <w:rPr>
                <w:iCs/>
                <w:sz w:val="22"/>
                <w:szCs w:val="22"/>
              </w:rPr>
            </w:pPr>
            <w:r w:rsidRPr="002C1BEF">
              <w:rPr>
                <w:iCs/>
                <w:sz w:val="22"/>
                <w:szCs w:val="22"/>
              </w:rPr>
              <w:t>(£</w:t>
            </w:r>
            <w:r w:rsidR="00B21881" w:rsidRPr="002C1BEF">
              <w:rPr>
                <w:iCs/>
                <w:sz w:val="22"/>
                <w:szCs w:val="22"/>
              </w:rPr>
              <w:t>15,000</w:t>
            </w:r>
            <w:r w:rsidRPr="002C1BEF">
              <w:rPr>
                <w:iCs/>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B83" w14:textId="33737202" w:rsidR="00E66558" w:rsidRPr="00FB029B" w:rsidRDefault="009D22C9">
            <w:pPr>
              <w:pStyle w:val="TableRowCentered"/>
              <w:jc w:val="left"/>
              <w:rPr>
                <w:sz w:val="22"/>
                <w:szCs w:val="22"/>
              </w:rPr>
            </w:pPr>
            <w:r w:rsidRPr="00FB029B">
              <w:rPr>
                <w:sz w:val="22"/>
                <w:szCs w:val="22"/>
              </w:rPr>
              <w:t>DFE (2018) ‘Mental Health and Behaviour in Schools’ suggest that effective Early Help and multi-agency working is a protective factor in mental health in schools. Therefore offering quicker access to support is increasing the protective factors of our vulnerable children and families.</w:t>
            </w:r>
          </w:p>
          <w:p w14:paraId="6EE99476" w14:textId="11F155A0" w:rsidR="004837B7" w:rsidRPr="00FB029B" w:rsidRDefault="004837B7">
            <w:pPr>
              <w:pStyle w:val="TableRowCentered"/>
              <w:jc w:val="left"/>
              <w:rPr>
                <w:sz w:val="22"/>
                <w:szCs w:val="22"/>
              </w:rPr>
            </w:pPr>
          </w:p>
          <w:p w14:paraId="726E9E2F" w14:textId="051AC8C8" w:rsidR="004837B7" w:rsidRPr="00FB029B" w:rsidRDefault="004837B7">
            <w:pPr>
              <w:pStyle w:val="TableRowCentered"/>
              <w:jc w:val="left"/>
              <w:rPr>
                <w:sz w:val="22"/>
                <w:szCs w:val="22"/>
              </w:rPr>
            </w:pPr>
            <w:r w:rsidRPr="00FB029B">
              <w:rPr>
                <w:sz w:val="22"/>
                <w:szCs w:val="22"/>
              </w:rPr>
              <w:t>There is some evidence of positive impact of social and emotional learning on pupil outcomes</w:t>
            </w:r>
            <w:r w:rsidR="00022E2D" w:rsidRPr="00FB029B">
              <w:rPr>
                <w:sz w:val="22"/>
                <w:szCs w:val="22"/>
              </w:rPr>
              <w:t xml:space="preserve">. Evidence suggests that children from disadvantaged backgrounds </w:t>
            </w:r>
            <w:proofErr w:type="gramStart"/>
            <w:r w:rsidR="00022E2D" w:rsidRPr="00FB029B">
              <w:rPr>
                <w:sz w:val="22"/>
                <w:szCs w:val="22"/>
              </w:rPr>
              <w:t>have,</w:t>
            </w:r>
            <w:proofErr w:type="gramEnd"/>
            <w:r w:rsidR="00022E2D" w:rsidRPr="00FB029B">
              <w:rPr>
                <w:sz w:val="22"/>
                <w:szCs w:val="22"/>
              </w:rPr>
              <w:t xml:space="preserve"> on average, weaker social and emotional skills than their more affluent peers</w:t>
            </w:r>
            <w:r w:rsidR="00840F18" w:rsidRPr="00FB029B">
              <w:rPr>
                <w:sz w:val="22"/>
                <w:szCs w:val="22"/>
              </w:rPr>
              <w:t xml:space="preserve">, which is likely to influence their mental health and academic attainment. SEL interventions that are shown to improve SEL skills and therefore likely to support disadvantaged pupils </w:t>
            </w:r>
            <w:r w:rsidR="001B26ED" w:rsidRPr="00FB029B">
              <w:rPr>
                <w:sz w:val="22"/>
                <w:szCs w:val="22"/>
              </w:rPr>
              <w:t>to understand and engage in healthy relationships with peers and emotionally regulate, both of which may subsequently increase academic attainment.</w:t>
            </w:r>
          </w:p>
          <w:p w14:paraId="09EE36A9" w14:textId="77777777" w:rsidR="009D22C9" w:rsidRPr="00FB029B" w:rsidRDefault="00A55F76" w:rsidP="001B26ED">
            <w:pPr>
              <w:pStyle w:val="TableRowCentered"/>
              <w:jc w:val="left"/>
              <w:rPr>
                <w:sz w:val="22"/>
                <w:szCs w:val="22"/>
              </w:rPr>
            </w:pPr>
            <w:hyperlink r:id="rId23" w:history="1">
              <w:r w:rsidRPr="00FB029B">
                <w:rPr>
                  <w:rStyle w:val="Hyperlink"/>
                  <w:sz w:val="22"/>
                  <w:szCs w:val="22"/>
                </w:rPr>
                <w:t>Social and emotional learning | EEF (educationendowmentfoundation.org.uk)</w:t>
              </w:r>
            </w:hyperlink>
          </w:p>
          <w:p w14:paraId="2A7D553D" w14:textId="02F19BAF" w:rsidR="00A55F76" w:rsidRPr="00FB029B" w:rsidRDefault="00A55F76" w:rsidP="001B26ED">
            <w:pPr>
              <w:pStyle w:val="TableRowCentered"/>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85ED7AF" w:rsidR="00E66558" w:rsidRPr="00FB029B" w:rsidRDefault="009D22C9">
            <w:pPr>
              <w:pStyle w:val="TableRowCentered"/>
              <w:jc w:val="left"/>
              <w:rPr>
                <w:sz w:val="22"/>
                <w:szCs w:val="22"/>
              </w:rPr>
            </w:pPr>
            <w:r w:rsidRPr="00FB029B">
              <w:rPr>
                <w:sz w:val="22"/>
                <w:szCs w:val="22"/>
              </w:rPr>
              <w:lastRenderedPageBreak/>
              <w:t>5</w:t>
            </w:r>
          </w:p>
        </w:tc>
      </w:tr>
      <w:tr w:rsidR="00F324AA" w14:paraId="30D45005"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E2A8" w14:textId="12ADF5FD" w:rsidR="00F324AA" w:rsidRPr="00EA1875" w:rsidRDefault="00F324AA" w:rsidP="00F324AA">
            <w:pPr>
              <w:pStyle w:val="TableRow"/>
              <w:rPr>
                <w:iCs/>
                <w:sz w:val="22"/>
                <w:szCs w:val="22"/>
              </w:rPr>
            </w:pPr>
            <w:r w:rsidRPr="00EA1875">
              <w:rPr>
                <w:iCs/>
                <w:sz w:val="22"/>
                <w:szCs w:val="22"/>
              </w:rPr>
              <w:t>Provision of free uniform and bookbag for PP children.</w:t>
            </w:r>
          </w:p>
          <w:p w14:paraId="1C6CB0A9" w14:textId="2F1B4C48" w:rsidR="00F324AA" w:rsidRPr="00FB029B" w:rsidRDefault="00F324AA" w:rsidP="00F324AA">
            <w:pPr>
              <w:pStyle w:val="TableRow"/>
              <w:rPr>
                <w:iCs/>
                <w:sz w:val="22"/>
                <w:szCs w:val="22"/>
              </w:rPr>
            </w:pPr>
            <w:r w:rsidRPr="00EA1875">
              <w:rPr>
                <w:iCs/>
                <w:sz w:val="22"/>
                <w:szCs w:val="22"/>
              </w:rPr>
              <w:t>(£</w:t>
            </w:r>
            <w:r w:rsidR="00EA1875" w:rsidRPr="00EA1875">
              <w:rPr>
                <w:iCs/>
                <w:sz w:val="22"/>
                <w:szCs w:val="22"/>
              </w:rPr>
              <w:t>7,700</w:t>
            </w:r>
            <w:r w:rsidRPr="00EA1875">
              <w:rPr>
                <w:iCs/>
                <w:sz w:val="22"/>
                <w:szCs w:val="22"/>
              </w:rPr>
              <w:t>)</w:t>
            </w:r>
          </w:p>
          <w:p w14:paraId="427CB5B1" w14:textId="47CCF1FF" w:rsidR="00F324AA" w:rsidRPr="00FB029B" w:rsidRDefault="00F324AA" w:rsidP="00F324AA">
            <w:pPr>
              <w:pStyle w:val="TableRow"/>
              <w:rPr>
                <w:iCs/>
                <w:sz w:val="22"/>
                <w:szCs w:val="22"/>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1230" w14:textId="77777777" w:rsidR="00F324AA" w:rsidRPr="00FB029B" w:rsidRDefault="00F324AA" w:rsidP="00F324AA">
            <w:pPr>
              <w:pStyle w:val="TableRowCentered"/>
              <w:jc w:val="left"/>
              <w:rPr>
                <w:sz w:val="22"/>
                <w:szCs w:val="22"/>
              </w:rPr>
            </w:pPr>
            <w:r w:rsidRPr="00FB029B">
              <w:rPr>
                <w:sz w:val="22"/>
                <w:szCs w:val="22"/>
              </w:rPr>
              <w:t>DFE (2018) ‘Mental Health and Behaviour in Schools’ suggest that effective Early Help and multi-agency working is a protective factor in mental health in schools. Therefore offering quicker access to support is increasing the protective factors of our vulnerable children and families.</w:t>
            </w:r>
          </w:p>
          <w:p w14:paraId="04C5EA93" w14:textId="77777777" w:rsidR="00F324AA" w:rsidRPr="00FB029B" w:rsidRDefault="00F324AA" w:rsidP="00F324AA">
            <w:pPr>
              <w:pStyle w:val="TableRowCentered"/>
              <w:jc w:val="left"/>
              <w:rPr>
                <w:sz w:val="22"/>
                <w:szCs w:val="22"/>
              </w:rPr>
            </w:pPr>
          </w:p>
          <w:p w14:paraId="0FCD4077" w14:textId="77777777" w:rsidR="00F324AA" w:rsidRPr="00FB029B" w:rsidRDefault="00F324AA" w:rsidP="00F324AA">
            <w:pPr>
              <w:pStyle w:val="TableRowCentered"/>
              <w:jc w:val="left"/>
              <w:rPr>
                <w:sz w:val="22"/>
                <w:szCs w:val="22"/>
              </w:rPr>
            </w:pPr>
            <w:r w:rsidRPr="00FB029B">
              <w:rPr>
                <w:sz w:val="22"/>
                <w:szCs w:val="22"/>
              </w:rPr>
              <w:t>The EEF’s guide to Behaviour (2021) recognises the value of understanding pupil context and the factors that may influence pupils’ behaviour and engagement in learning.</w:t>
            </w:r>
          </w:p>
          <w:p w14:paraId="45532556" w14:textId="0B7F19EE" w:rsidR="00F324AA" w:rsidRPr="00FB029B" w:rsidRDefault="00F324AA" w:rsidP="00F324AA">
            <w:pPr>
              <w:pStyle w:val="TableRowCentered"/>
              <w:jc w:val="left"/>
              <w:rPr>
                <w:sz w:val="22"/>
                <w:szCs w:val="22"/>
              </w:rPr>
            </w:pPr>
            <w:hyperlink r:id="rId24" w:history="1">
              <w:r w:rsidRPr="00FB029B">
                <w:rPr>
                  <w:rStyle w:val="Hyperlink"/>
                  <w:sz w:val="22"/>
                  <w:szCs w:val="22"/>
                </w:rPr>
                <w:t>Improving behaviour in schools (d2tic4wvo1iusb.cloudfront.net)</w:t>
              </w:r>
            </w:hyperlink>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2C83" w14:textId="1D429C68" w:rsidR="00F324AA" w:rsidRPr="00FB029B" w:rsidRDefault="00F324AA" w:rsidP="00F324AA">
            <w:pPr>
              <w:pStyle w:val="TableRowCentered"/>
              <w:jc w:val="left"/>
              <w:rPr>
                <w:sz w:val="22"/>
                <w:szCs w:val="22"/>
              </w:rPr>
            </w:pPr>
            <w:r w:rsidRPr="00FB029B">
              <w:rPr>
                <w:sz w:val="22"/>
                <w:szCs w:val="22"/>
              </w:rPr>
              <w:t>4</w:t>
            </w:r>
          </w:p>
        </w:tc>
      </w:tr>
      <w:tr w:rsidR="00F324AA" w14:paraId="24261E32" w14:textId="77777777" w:rsidTr="00FB029B">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5070" w14:textId="2AD6EF7A" w:rsidR="00F324AA" w:rsidRPr="0036496F" w:rsidRDefault="00F324AA" w:rsidP="00F324AA">
            <w:pPr>
              <w:pStyle w:val="TableRow"/>
              <w:rPr>
                <w:iCs/>
                <w:sz w:val="22"/>
                <w:szCs w:val="22"/>
              </w:rPr>
            </w:pPr>
            <w:r w:rsidRPr="0036496F">
              <w:rPr>
                <w:iCs/>
                <w:sz w:val="22"/>
                <w:szCs w:val="22"/>
              </w:rPr>
              <w:t>Provision of free trips and extra-curricular visits for pupil premium children.</w:t>
            </w:r>
          </w:p>
          <w:p w14:paraId="11AF1C91" w14:textId="30E5225B" w:rsidR="00F324AA" w:rsidRPr="00FB029B" w:rsidRDefault="00F324AA" w:rsidP="00F324AA">
            <w:pPr>
              <w:pStyle w:val="TableRow"/>
              <w:rPr>
                <w:iCs/>
                <w:sz w:val="22"/>
                <w:szCs w:val="22"/>
              </w:rPr>
            </w:pPr>
            <w:r w:rsidRPr="00FB029B">
              <w:rPr>
                <w:iCs/>
                <w:sz w:val="22"/>
                <w:szCs w:val="22"/>
              </w:rPr>
              <w:t>(£</w:t>
            </w:r>
            <w:r w:rsidR="004A64CE">
              <w:rPr>
                <w:iCs/>
                <w:sz w:val="22"/>
                <w:szCs w:val="22"/>
              </w:rPr>
              <w:t>23,000</w:t>
            </w:r>
            <w:r w:rsidRPr="00FB029B">
              <w:rPr>
                <w:iCs/>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8D9D" w14:textId="77777777" w:rsidR="00F324AA" w:rsidRPr="00FB029B" w:rsidRDefault="00F324AA" w:rsidP="00F324AA">
            <w:pPr>
              <w:pStyle w:val="TableRowCentered"/>
              <w:jc w:val="left"/>
              <w:rPr>
                <w:sz w:val="22"/>
                <w:szCs w:val="22"/>
              </w:rPr>
            </w:pPr>
            <w:r w:rsidRPr="00FB029B">
              <w:rPr>
                <w:sz w:val="22"/>
                <w:szCs w:val="22"/>
              </w:rPr>
              <w:t>The Sutton Trust (2015) found that the role of schools as places of cultural and social as well as academic learning has become even more critical. They recommend that schools’ pupil premium money could be used for enrichment vouchers to offer middle class experiences to those who actually need them most. As we have found many of our children do not gain much/any cultural capital from home, it is essential we provide these experiences at school.</w:t>
            </w:r>
          </w:p>
          <w:p w14:paraId="05E79223" w14:textId="77807369" w:rsidR="00F324AA" w:rsidRPr="00FB029B" w:rsidRDefault="00F324AA" w:rsidP="00F324AA">
            <w:pPr>
              <w:pStyle w:val="TableRowCentered"/>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09AE" w14:textId="0CFF4672" w:rsidR="00F324AA" w:rsidRPr="00FB029B" w:rsidRDefault="00F324AA" w:rsidP="00F324AA">
            <w:pPr>
              <w:pStyle w:val="TableRowCentered"/>
              <w:jc w:val="left"/>
              <w:rPr>
                <w:sz w:val="22"/>
                <w:szCs w:val="22"/>
              </w:rPr>
            </w:pPr>
            <w:r w:rsidRPr="00FB029B">
              <w:rPr>
                <w:sz w:val="22"/>
                <w:szCs w:val="22"/>
              </w:rPr>
              <w:t>2, 3</w:t>
            </w:r>
          </w:p>
        </w:tc>
      </w:tr>
      <w:tr w:rsidR="00F324AA" w14:paraId="5F2B3AB9" w14:textId="77777777" w:rsidTr="00FB029B">
        <w:trPr>
          <w:trHeight w:val="4623"/>
        </w:trPr>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DBDC" w14:textId="1503BFD3" w:rsidR="00F324AA" w:rsidRPr="00ED652B" w:rsidRDefault="00F324AA" w:rsidP="00F324AA">
            <w:pPr>
              <w:pStyle w:val="TableRow"/>
              <w:rPr>
                <w:iCs/>
                <w:sz w:val="22"/>
                <w:szCs w:val="22"/>
              </w:rPr>
            </w:pPr>
            <w:r w:rsidRPr="00ED652B">
              <w:rPr>
                <w:iCs/>
                <w:sz w:val="22"/>
                <w:szCs w:val="22"/>
              </w:rPr>
              <w:lastRenderedPageBreak/>
              <w:t>Provision of free after-school enrichment and tuition clubs, including required resources.</w:t>
            </w:r>
          </w:p>
          <w:p w14:paraId="3886353B" w14:textId="77777777" w:rsidR="00F324AA" w:rsidRPr="00ED652B" w:rsidRDefault="00F324AA" w:rsidP="00F324AA">
            <w:pPr>
              <w:pStyle w:val="TableRow"/>
              <w:rPr>
                <w:iCs/>
                <w:sz w:val="22"/>
                <w:szCs w:val="22"/>
              </w:rPr>
            </w:pPr>
          </w:p>
          <w:p w14:paraId="2A2F3CAC" w14:textId="0FE7C5B2" w:rsidR="00F324AA" w:rsidRPr="00ED652B" w:rsidRDefault="004961A1" w:rsidP="00F324AA">
            <w:pPr>
              <w:pStyle w:val="TableRow"/>
              <w:rPr>
                <w:iCs/>
                <w:sz w:val="22"/>
                <w:szCs w:val="22"/>
              </w:rPr>
            </w:pPr>
            <w:r w:rsidRPr="00ED652B">
              <w:rPr>
                <w:iCs/>
                <w:sz w:val="22"/>
                <w:szCs w:val="22"/>
              </w:rPr>
              <w:t>(</w:t>
            </w:r>
            <w:r w:rsidR="00F324AA" w:rsidRPr="00ED652B">
              <w:rPr>
                <w:iCs/>
                <w:sz w:val="22"/>
                <w:szCs w:val="22"/>
              </w:rPr>
              <w:t>£14,000</w:t>
            </w:r>
            <w:r w:rsidRPr="00ED652B">
              <w:rPr>
                <w:iCs/>
                <w:sz w:val="22"/>
                <w:szCs w:val="22"/>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0DC7" w14:textId="77777777" w:rsidR="00F324AA" w:rsidRPr="00FB029B" w:rsidRDefault="00F324AA" w:rsidP="00F324AA">
            <w:pPr>
              <w:pStyle w:val="TableRowCentered"/>
              <w:ind w:left="0"/>
              <w:jc w:val="left"/>
              <w:rPr>
                <w:sz w:val="22"/>
                <w:szCs w:val="22"/>
              </w:rPr>
            </w:pPr>
            <w:r w:rsidRPr="00FB029B">
              <w:rPr>
                <w:sz w:val="22"/>
                <w:szCs w:val="22"/>
              </w:rPr>
              <w:t>The Sutton Trust (2015) found that the role of schools as places of cultural and social as well as academic learning has become even more critical. They recommend that schools’ pupil premium money could be used for enrichment vouchers to offer middle class experiences to those who actually need them most. As we have found many of our children do not gain much/any cultural capital from home, it is essential we provide these experiences at school.</w:t>
            </w:r>
          </w:p>
          <w:p w14:paraId="707CF6B5" w14:textId="77777777" w:rsidR="00F324AA" w:rsidRPr="00FB029B" w:rsidRDefault="00F324AA" w:rsidP="00F324AA">
            <w:pPr>
              <w:pStyle w:val="TableRowCentered"/>
              <w:ind w:left="0"/>
              <w:jc w:val="left"/>
              <w:rPr>
                <w:sz w:val="22"/>
                <w:szCs w:val="22"/>
              </w:rPr>
            </w:pPr>
          </w:p>
          <w:p w14:paraId="4FAC7F1E" w14:textId="5EC62DB1" w:rsidR="00F324AA" w:rsidRPr="00FB029B" w:rsidRDefault="00F324AA" w:rsidP="00F324AA">
            <w:pPr>
              <w:pStyle w:val="TableRowCentered"/>
              <w:ind w:left="0"/>
              <w:jc w:val="left"/>
              <w:rPr>
                <w:sz w:val="22"/>
                <w:szCs w:val="22"/>
              </w:rPr>
            </w:pPr>
            <w:r w:rsidRPr="00FB029B">
              <w:rPr>
                <w:sz w:val="22"/>
                <w:szCs w:val="22"/>
              </w:rPr>
              <w:t>There is evidence of positive impact of arts participation on both academic outcomes and wider benefits such as more positive attitudes to learning and increased well-being.</w:t>
            </w:r>
          </w:p>
          <w:p w14:paraId="05AA07B1" w14:textId="77777777" w:rsidR="00F324AA" w:rsidRPr="00FB029B" w:rsidRDefault="00F324AA" w:rsidP="00F324AA">
            <w:pPr>
              <w:pStyle w:val="TableRowCentered"/>
              <w:ind w:left="0"/>
              <w:jc w:val="left"/>
              <w:rPr>
                <w:sz w:val="22"/>
                <w:szCs w:val="22"/>
              </w:rPr>
            </w:pPr>
            <w:hyperlink r:id="rId25" w:history="1">
              <w:r w:rsidRPr="00FB029B">
                <w:rPr>
                  <w:rStyle w:val="Hyperlink"/>
                  <w:sz w:val="22"/>
                  <w:szCs w:val="22"/>
                </w:rPr>
                <w:t>Arts participation | EEF (educationendowmentfoundation.org.uk)</w:t>
              </w:r>
            </w:hyperlink>
          </w:p>
          <w:p w14:paraId="713769D9" w14:textId="39657E46" w:rsidR="00F324AA" w:rsidRPr="00FB029B" w:rsidRDefault="00F324AA" w:rsidP="00F324AA">
            <w:pPr>
              <w:pStyle w:val="TableRowCentered"/>
              <w:ind w:left="0"/>
              <w:jc w:val="left"/>
              <w:rPr>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A217" w14:textId="64D8053C" w:rsidR="00F324AA" w:rsidRPr="00FB029B" w:rsidRDefault="00F324AA" w:rsidP="00F324AA">
            <w:pPr>
              <w:pStyle w:val="TableRowCentered"/>
              <w:jc w:val="left"/>
              <w:rPr>
                <w:sz w:val="22"/>
                <w:szCs w:val="22"/>
              </w:rPr>
            </w:pPr>
            <w:r w:rsidRPr="00FB029B">
              <w:rPr>
                <w:sz w:val="22"/>
                <w:szCs w:val="22"/>
              </w:rPr>
              <w:t>1, 2, 3, 5</w:t>
            </w:r>
          </w:p>
        </w:tc>
      </w:tr>
      <w:tr w:rsidR="00F324AA" w14:paraId="54E79EF0" w14:textId="77777777" w:rsidTr="00FB029B">
        <w:trPr>
          <w:trHeight w:val="2664"/>
        </w:trPr>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E52B" w14:textId="77777777" w:rsidR="00F324AA" w:rsidRPr="00ED652B" w:rsidRDefault="00F324AA" w:rsidP="00F324AA">
            <w:pPr>
              <w:pStyle w:val="TableRow"/>
              <w:rPr>
                <w:iCs/>
              </w:rPr>
            </w:pPr>
            <w:r w:rsidRPr="00ED652B">
              <w:rPr>
                <w:iCs/>
              </w:rPr>
              <w:t>Staffing for free holiday clubs for pupil premium children.</w:t>
            </w:r>
          </w:p>
          <w:p w14:paraId="60C158B8" w14:textId="77777777" w:rsidR="00F324AA" w:rsidRPr="00ED652B" w:rsidRDefault="00F324AA" w:rsidP="00F324AA">
            <w:pPr>
              <w:pStyle w:val="TableRow"/>
              <w:rPr>
                <w:iCs/>
              </w:rPr>
            </w:pPr>
          </w:p>
          <w:p w14:paraId="6D9328C9" w14:textId="1256F0A8" w:rsidR="00F324AA" w:rsidRPr="00ED652B" w:rsidRDefault="00F324AA" w:rsidP="00F324AA">
            <w:pPr>
              <w:spacing w:before="240" w:after="0"/>
              <w:rPr>
                <w:b/>
                <w:bCs/>
                <w:color w:val="104F75"/>
                <w:sz w:val="28"/>
                <w:szCs w:val="28"/>
              </w:rPr>
            </w:pPr>
            <w:r w:rsidRPr="00ED652B">
              <w:rPr>
                <w:iCs/>
              </w:rPr>
              <w:t>(£3,</w:t>
            </w:r>
            <w:r w:rsidR="0014604F">
              <w:rPr>
                <w:iCs/>
              </w:rPr>
              <w:t>500</w:t>
            </w:r>
            <w:r w:rsidRPr="00ED652B">
              <w:rPr>
                <w:iCs/>
              </w:rPr>
              <w:t>)</w:t>
            </w:r>
          </w:p>
        </w:tc>
        <w:tc>
          <w:tcPr>
            <w:tcW w:w="7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2BE0" w14:textId="7C177BC9" w:rsidR="00F324AA" w:rsidRDefault="00F324AA" w:rsidP="00F324AA">
            <w:pPr>
              <w:pStyle w:val="TableRowCentered"/>
              <w:ind w:left="0"/>
              <w:jc w:val="left"/>
              <w:rPr>
                <w:szCs w:val="24"/>
              </w:rPr>
            </w:pPr>
            <w:r>
              <w:rPr>
                <w:szCs w:val="24"/>
              </w:rPr>
              <w:t>There is evidence of positive impact of summer schools, including when involving non-academic activities such as sports, arts or cultural enrichment which are valuable in their own right.</w:t>
            </w:r>
          </w:p>
          <w:p w14:paraId="2BF4B8A5" w14:textId="13FF82EF" w:rsidR="00F324AA" w:rsidRDefault="00F324AA" w:rsidP="00F324AA">
            <w:pPr>
              <w:pStyle w:val="TableRowCentered"/>
              <w:ind w:left="0"/>
              <w:jc w:val="left"/>
              <w:rPr>
                <w:szCs w:val="24"/>
              </w:rPr>
            </w:pPr>
            <w:hyperlink r:id="rId26" w:history="1">
              <w:r>
                <w:rPr>
                  <w:rStyle w:val="Hyperlink"/>
                </w:rPr>
                <w:t>Summer schools | EEF (educationendowmentfoundation.org.uk)</w:t>
              </w:r>
            </w:hyperlink>
          </w:p>
          <w:p w14:paraId="4190ABB8" w14:textId="77777777" w:rsidR="00F324AA" w:rsidRPr="002C41B5" w:rsidRDefault="00F324AA" w:rsidP="00F324AA">
            <w:pPr>
              <w:pStyle w:val="TableRowCentered"/>
              <w:ind w:left="0"/>
              <w:jc w:val="left"/>
              <w:rPr>
                <w:szCs w:val="24"/>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7FB1" w14:textId="08B1F8FD" w:rsidR="00F324AA" w:rsidRPr="002C41B5" w:rsidRDefault="00F324AA" w:rsidP="00F324AA">
            <w:pPr>
              <w:pStyle w:val="TableRowCentered"/>
              <w:jc w:val="left"/>
              <w:rPr>
                <w:szCs w:val="24"/>
              </w:rPr>
            </w:pPr>
            <w:r>
              <w:rPr>
                <w:szCs w:val="24"/>
              </w:rPr>
              <w:t>3, 5</w:t>
            </w:r>
          </w:p>
        </w:tc>
      </w:tr>
    </w:tbl>
    <w:p w14:paraId="2A7D5541" w14:textId="09F0A45C" w:rsidR="00E66558" w:rsidRPr="00FB029B" w:rsidRDefault="009D71E8" w:rsidP="00120AB1">
      <w:pPr>
        <w:rPr>
          <w:i/>
          <w:iCs/>
          <w:color w:val="104F75"/>
        </w:rPr>
      </w:pPr>
      <w:r w:rsidRPr="00FB029B">
        <w:rPr>
          <w:b/>
          <w:bCs/>
          <w:color w:val="104F75"/>
        </w:rPr>
        <w:t xml:space="preserve">Total budgeted cost: </w:t>
      </w:r>
      <w:r w:rsidR="00940E22" w:rsidRPr="00AA5686">
        <w:rPr>
          <w:b/>
          <w:bCs/>
          <w:color w:val="104F75"/>
        </w:rPr>
        <w:t>£</w:t>
      </w:r>
      <w:r w:rsidR="00AA5686" w:rsidRPr="00AA5686">
        <w:rPr>
          <w:b/>
          <w:bCs/>
          <w:color w:val="104F75"/>
        </w:rPr>
        <w:t>424,000</w:t>
      </w:r>
    </w:p>
    <w:p w14:paraId="2A7D5542" w14:textId="77777777" w:rsidR="00E66558" w:rsidRPr="00FB029B" w:rsidRDefault="009D71E8">
      <w:pPr>
        <w:pStyle w:val="Heading1"/>
        <w:rPr>
          <w:sz w:val="32"/>
          <w:szCs w:val="22"/>
        </w:rPr>
      </w:pPr>
      <w:r w:rsidRPr="00FB029B">
        <w:rPr>
          <w:sz w:val="32"/>
          <w:szCs w:val="22"/>
        </w:rPr>
        <w:lastRenderedPageBreak/>
        <w:t>Part B: Review of outcomes in the previous academic year</w:t>
      </w:r>
    </w:p>
    <w:p w14:paraId="2A7D5543" w14:textId="77777777" w:rsidR="00E66558" w:rsidRPr="00FB029B" w:rsidRDefault="009D71E8">
      <w:pPr>
        <w:pStyle w:val="Heading2"/>
        <w:rPr>
          <w:sz w:val="28"/>
          <w:szCs w:val="28"/>
        </w:rPr>
      </w:pPr>
      <w:r w:rsidRPr="00FB029B">
        <w:rPr>
          <w:sz w:val="28"/>
          <w:szCs w:val="28"/>
        </w:rPr>
        <w:t>Pupil premium strategy outcomes</w:t>
      </w:r>
    </w:p>
    <w:p w14:paraId="2A7D5544" w14:textId="50DE29F0" w:rsidR="00E66558" w:rsidRPr="00FB029B" w:rsidRDefault="009D71E8">
      <w:pPr>
        <w:rPr>
          <w:sz w:val="22"/>
          <w:szCs w:val="22"/>
        </w:rPr>
      </w:pPr>
      <w:r w:rsidRPr="00FB029B">
        <w:rPr>
          <w:sz w:val="22"/>
          <w:szCs w:val="22"/>
        </w:rPr>
        <w:t xml:space="preserve">This details the impact that our pupil premium activity had on pupils in the </w:t>
      </w:r>
      <w:r w:rsidR="00FB029B">
        <w:rPr>
          <w:sz w:val="22"/>
          <w:szCs w:val="22"/>
        </w:rPr>
        <w:t>2020/21 and 2021/22</w:t>
      </w:r>
      <w:r w:rsidRPr="00FB029B">
        <w:rPr>
          <w:sz w:val="22"/>
          <w:szCs w:val="22"/>
        </w:rPr>
        <w:t xml:space="preserve"> academic year</w:t>
      </w:r>
      <w:r w:rsidR="00FB029B">
        <w:rPr>
          <w:sz w:val="22"/>
          <w:szCs w:val="22"/>
        </w:rPr>
        <w:t>s</w:t>
      </w:r>
      <w:r w:rsidRPr="00FB029B">
        <w:rPr>
          <w:sz w:val="22"/>
          <w:szCs w:val="22"/>
        </w:rPr>
        <w:t xml:space="preserve">. </w:t>
      </w:r>
    </w:p>
    <w:tbl>
      <w:tblPr>
        <w:tblW w:w="14879" w:type="dxa"/>
        <w:tblCellMar>
          <w:left w:w="10" w:type="dxa"/>
          <w:right w:w="10" w:type="dxa"/>
        </w:tblCellMar>
        <w:tblLook w:val="04A0" w:firstRow="1" w:lastRow="0" w:firstColumn="1" w:lastColumn="0" w:noHBand="0" w:noVBand="1"/>
      </w:tblPr>
      <w:tblGrid>
        <w:gridCol w:w="14879"/>
      </w:tblGrid>
      <w:tr w:rsidR="00E66558" w14:paraId="2A7D5547" w14:textId="77777777" w:rsidTr="00FB029B">
        <w:trPr>
          <w:trHeight w:val="1102"/>
        </w:trPr>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6EE7" w14:textId="7C416C98" w:rsidR="008A52F4" w:rsidRPr="00D06108" w:rsidRDefault="008A52F4">
            <w:pPr>
              <w:rPr>
                <w:b/>
                <w:bCs/>
                <w:iCs/>
              </w:rPr>
            </w:pPr>
            <w:r w:rsidRPr="00D06108">
              <w:rPr>
                <w:b/>
                <w:bCs/>
                <w:iCs/>
              </w:rPr>
              <w:t>Summary of actions taken 2021-22:</w:t>
            </w:r>
          </w:p>
          <w:p w14:paraId="41CBF140" w14:textId="761DD440" w:rsidR="008A52F4" w:rsidRPr="00D06108" w:rsidRDefault="00707D3A" w:rsidP="00190297">
            <w:pPr>
              <w:rPr>
                <w:iCs/>
                <w:color w:val="000000" w:themeColor="text1"/>
                <w:sz w:val="22"/>
                <w:szCs w:val="22"/>
                <w:lang w:eastAsia="en-US"/>
              </w:rPr>
            </w:pPr>
            <w:r w:rsidRPr="00D06108">
              <w:rPr>
                <w:iCs/>
                <w:color w:val="000000" w:themeColor="text1"/>
                <w:sz w:val="22"/>
                <w:szCs w:val="22"/>
                <w:lang w:eastAsia="en-US"/>
              </w:rPr>
              <w:t>In reviewing attainment and progress data for 2021</w:t>
            </w:r>
            <w:r w:rsidR="00190297" w:rsidRPr="00D06108">
              <w:rPr>
                <w:iCs/>
                <w:color w:val="000000" w:themeColor="text1"/>
                <w:sz w:val="22"/>
                <w:szCs w:val="22"/>
                <w:lang w:eastAsia="en-US"/>
              </w:rPr>
              <w:t xml:space="preserve">/22, </w:t>
            </w:r>
            <w:r w:rsidR="00190297" w:rsidRPr="00D06108">
              <w:rPr>
                <w:color w:val="000000" w:themeColor="text1"/>
                <w:sz w:val="22"/>
                <w:szCs w:val="22"/>
              </w:rPr>
              <w:t>t</w:t>
            </w:r>
            <w:r w:rsidR="008A52F4" w:rsidRPr="00D06108">
              <w:rPr>
                <w:color w:val="000000" w:themeColor="text1"/>
                <w:sz w:val="22"/>
                <w:szCs w:val="22"/>
              </w:rPr>
              <w:t xml:space="preserve">he impact of COVID-19 </w:t>
            </w:r>
            <w:r w:rsidR="00190297" w:rsidRPr="00D06108">
              <w:rPr>
                <w:color w:val="000000" w:themeColor="text1"/>
                <w:sz w:val="22"/>
                <w:szCs w:val="22"/>
              </w:rPr>
              <w:t>w</w:t>
            </w:r>
            <w:r w:rsidR="008A52F4" w:rsidRPr="00D06108">
              <w:rPr>
                <w:color w:val="000000" w:themeColor="text1"/>
                <w:sz w:val="22"/>
                <w:szCs w:val="22"/>
              </w:rPr>
              <w:t>as</w:t>
            </w:r>
            <w:r w:rsidR="00190297" w:rsidRPr="00D06108">
              <w:rPr>
                <w:color w:val="000000" w:themeColor="text1"/>
                <w:sz w:val="22"/>
                <w:szCs w:val="22"/>
              </w:rPr>
              <w:t xml:space="preserve"> </w:t>
            </w:r>
            <w:r w:rsidR="008A52F4" w:rsidRPr="00D06108">
              <w:rPr>
                <w:color w:val="000000" w:themeColor="text1"/>
                <w:sz w:val="22"/>
                <w:szCs w:val="22"/>
              </w:rPr>
              <w:t xml:space="preserve">particularly apparent for our disadvantaged pupils with the concurrent reopening of attainment gaps, particularly when compared with July 2019 data; non-pupil premium children outperformed pupil premium children across statutory assessments </w:t>
            </w:r>
            <w:r w:rsidR="00190297" w:rsidRPr="00D06108">
              <w:rPr>
                <w:color w:val="000000" w:themeColor="text1"/>
                <w:sz w:val="22"/>
                <w:szCs w:val="22"/>
              </w:rPr>
              <w:t>in 2021/22</w:t>
            </w:r>
            <w:r w:rsidR="008A52F4" w:rsidRPr="00D06108">
              <w:rPr>
                <w:color w:val="000000" w:themeColor="text1"/>
                <w:sz w:val="22"/>
                <w:szCs w:val="22"/>
              </w:rPr>
              <w:t>.</w:t>
            </w:r>
            <w:r w:rsidR="009B4E64" w:rsidRPr="00D06108">
              <w:rPr>
                <w:color w:val="000000" w:themeColor="text1"/>
                <w:sz w:val="22"/>
                <w:szCs w:val="22"/>
              </w:rPr>
              <w:t xml:space="preserve"> </w:t>
            </w:r>
            <w:r w:rsidR="008A52F4" w:rsidRPr="00D06108">
              <w:rPr>
                <w:color w:val="000000" w:themeColor="text1"/>
                <w:sz w:val="22"/>
                <w:szCs w:val="22"/>
              </w:rPr>
              <w:t xml:space="preserve">However, </w:t>
            </w:r>
            <w:r w:rsidR="00726388" w:rsidRPr="00D06108">
              <w:rPr>
                <w:color w:val="000000" w:themeColor="text1"/>
                <w:sz w:val="22"/>
                <w:szCs w:val="22"/>
              </w:rPr>
              <w:t xml:space="preserve">during 2021/22, </w:t>
            </w:r>
            <w:r w:rsidR="008A52F4" w:rsidRPr="00D06108">
              <w:rPr>
                <w:color w:val="000000" w:themeColor="text1"/>
                <w:sz w:val="22"/>
                <w:szCs w:val="22"/>
              </w:rPr>
              <w:t xml:space="preserve">pupil premium children </w:t>
            </w:r>
            <w:r w:rsidR="00726388" w:rsidRPr="00D06108">
              <w:rPr>
                <w:color w:val="000000" w:themeColor="text1"/>
                <w:sz w:val="22"/>
                <w:szCs w:val="22"/>
              </w:rPr>
              <w:t>closed</w:t>
            </w:r>
            <w:r w:rsidR="008A52F4" w:rsidRPr="00D06108">
              <w:rPr>
                <w:color w:val="000000" w:themeColor="text1"/>
                <w:sz w:val="22"/>
                <w:szCs w:val="22"/>
              </w:rPr>
              <w:t xml:space="preserve"> the gaps between their current attainment and school FFT targets in all subjects and year groups other than one (Y2 maths), though most </w:t>
            </w:r>
            <w:r w:rsidR="007B27F4" w:rsidRPr="00D06108">
              <w:rPr>
                <w:color w:val="000000" w:themeColor="text1"/>
                <w:sz w:val="22"/>
                <w:szCs w:val="22"/>
              </w:rPr>
              <w:t>were</w:t>
            </w:r>
            <w:r w:rsidR="008A52F4" w:rsidRPr="00D06108">
              <w:rPr>
                <w:color w:val="000000" w:themeColor="text1"/>
                <w:sz w:val="22"/>
                <w:szCs w:val="22"/>
              </w:rPr>
              <w:t xml:space="preserve"> not yet achieving their FFT targets. </w:t>
            </w:r>
            <w:r w:rsidR="00726388" w:rsidRPr="00D06108">
              <w:rPr>
                <w:color w:val="000000" w:themeColor="text1"/>
                <w:sz w:val="22"/>
                <w:szCs w:val="22"/>
              </w:rPr>
              <w:t>At the end of 2021/22, a</w:t>
            </w:r>
            <w:r w:rsidR="008A52F4" w:rsidRPr="00D06108">
              <w:rPr>
                <w:color w:val="000000" w:themeColor="text1"/>
                <w:sz w:val="22"/>
                <w:szCs w:val="22"/>
              </w:rPr>
              <w:t xml:space="preserve">cross KS1 and KS2, pupil premium children </w:t>
            </w:r>
            <w:r w:rsidR="00726388" w:rsidRPr="00D06108">
              <w:rPr>
                <w:color w:val="000000" w:themeColor="text1"/>
                <w:sz w:val="22"/>
                <w:szCs w:val="22"/>
              </w:rPr>
              <w:t>were</w:t>
            </w:r>
            <w:r w:rsidR="008A52F4" w:rsidRPr="00D06108">
              <w:rPr>
                <w:color w:val="000000" w:themeColor="text1"/>
                <w:sz w:val="22"/>
                <w:szCs w:val="22"/>
              </w:rPr>
              <w:t xml:space="preserve"> on average 4.15 away from their FFT scaled score targets in reading, 5.5 away from their FFT scaled score targets in writing and 4.1 away from their FFT scaled score targets in maths (as compared to being 8.4 away in reading, 10.4 away in writing and 10.0 away in maths at the end of the </w:t>
            </w:r>
            <w:r w:rsidR="005D2D73" w:rsidRPr="00D06108">
              <w:rPr>
                <w:color w:val="000000" w:themeColor="text1"/>
                <w:sz w:val="22"/>
                <w:szCs w:val="22"/>
              </w:rPr>
              <w:t>A</w:t>
            </w:r>
            <w:r w:rsidR="008A52F4" w:rsidRPr="00D06108">
              <w:rPr>
                <w:color w:val="000000" w:themeColor="text1"/>
                <w:sz w:val="22"/>
                <w:szCs w:val="22"/>
              </w:rPr>
              <w:t>utumn term</w:t>
            </w:r>
            <w:r w:rsidR="005D2D73" w:rsidRPr="00D06108">
              <w:rPr>
                <w:color w:val="000000" w:themeColor="text1"/>
                <w:sz w:val="22"/>
                <w:szCs w:val="22"/>
              </w:rPr>
              <w:t xml:space="preserve"> 2021</w:t>
            </w:r>
            <w:r w:rsidR="008A52F4" w:rsidRPr="00D06108">
              <w:rPr>
                <w:color w:val="000000" w:themeColor="text1"/>
                <w:sz w:val="22"/>
                <w:szCs w:val="22"/>
              </w:rPr>
              <w:t xml:space="preserve">). </w:t>
            </w:r>
            <w:r w:rsidR="005D2D73" w:rsidRPr="00D06108">
              <w:rPr>
                <w:color w:val="000000" w:themeColor="text1"/>
                <w:sz w:val="22"/>
                <w:szCs w:val="22"/>
              </w:rPr>
              <w:t xml:space="preserve">At the end of 2021/22, </w:t>
            </w:r>
            <w:r w:rsidR="008A52F4" w:rsidRPr="00D06108">
              <w:rPr>
                <w:color w:val="000000" w:themeColor="text1"/>
                <w:sz w:val="22"/>
                <w:szCs w:val="22"/>
              </w:rPr>
              <w:t>Pupil Premium children</w:t>
            </w:r>
            <w:r w:rsidR="00524EA8" w:rsidRPr="00D06108">
              <w:rPr>
                <w:color w:val="000000" w:themeColor="text1"/>
                <w:sz w:val="22"/>
                <w:szCs w:val="22"/>
              </w:rPr>
              <w:t xml:space="preserve"> were</w:t>
            </w:r>
            <w:r w:rsidR="008A52F4" w:rsidRPr="00D06108">
              <w:rPr>
                <w:color w:val="000000" w:themeColor="text1"/>
                <w:sz w:val="22"/>
                <w:szCs w:val="22"/>
              </w:rPr>
              <w:t xml:space="preserve">, on average, closer to their FFT targets in maths than non-Pupil Premium children whilst non-Pupil Premium children </w:t>
            </w:r>
            <w:r w:rsidR="00442A11" w:rsidRPr="00D06108">
              <w:rPr>
                <w:color w:val="000000" w:themeColor="text1"/>
                <w:sz w:val="22"/>
                <w:szCs w:val="22"/>
              </w:rPr>
              <w:t>were</w:t>
            </w:r>
            <w:r w:rsidR="008A52F4" w:rsidRPr="00D06108">
              <w:rPr>
                <w:color w:val="000000" w:themeColor="text1"/>
                <w:sz w:val="22"/>
                <w:szCs w:val="22"/>
              </w:rPr>
              <w:t xml:space="preserve"> closer to their FFT targets in reading and writing.</w:t>
            </w:r>
            <w:r w:rsidR="00442A11" w:rsidRPr="00D06108">
              <w:rPr>
                <w:color w:val="000000" w:themeColor="text1"/>
                <w:sz w:val="22"/>
                <w:szCs w:val="22"/>
              </w:rPr>
              <w:t xml:space="preserve"> To support a focus on quality first teaching across the school, pupil premium funding was utilised for</w:t>
            </w:r>
            <w:r w:rsidRPr="00D06108">
              <w:rPr>
                <w:iCs/>
                <w:color w:val="000000" w:themeColor="text1"/>
                <w:sz w:val="22"/>
                <w:szCs w:val="22"/>
                <w:lang w:eastAsia="en-US"/>
              </w:rPr>
              <w:t xml:space="preserve"> the employment of HLTAs </w:t>
            </w:r>
            <w:r w:rsidR="00442A11" w:rsidRPr="00D06108">
              <w:rPr>
                <w:iCs/>
                <w:color w:val="000000" w:themeColor="text1"/>
                <w:sz w:val="22"/>
                <w:szCs w:val="22"/>
                <w:lang w:eastAsia="en-US"/>
              </w:rPr>
              <w:t>supporting classroom learning</w:t>
            </w:r>
            <w:r w:rsidRPr="00D06108">
              <w:rPr>
                <w:iCs/>
                <w:color w:val="000000" w:themeColor="text1"/>
                <w:sz w:val="22"/>
                <w:szCs w:val="22"/>
                <w:lang w:eastAsia="en-US"/>
              </w:rPr>
              <w:t>, small group and 1:1 support for the lowest 20% of readers, as well as provision of after school clubs.</w:t>
            </w:r>
          </w:p>
          <w:p w14:paraId="415A2FF5" w14:textId="180BBC05" w:rsidR="002D7D3A" w:rsidRPr="00D06108" w:rsidRDefault="00442A11" w:rsidP="00CA6DF2">
            <w:pPr>
              <w:rPr>
                <w:iCs/>
                <w:color w:val="000000" w:themeColor="text1"/>
                <w:sz w:val="22"/>
                <w:szCs w:val="22"/>
                <w:lang w:eastAsia="en-US"/>
              </w:rPr>
            </w:pPr>
            <w:r w:rsidRPr="00D06108">
              <w:rPr>
                <w:iCs/>
                <w:color w:val="000000" w:themeColor="text1"/>
                <w:sz w:val="22"/>
                <w:szCs w:val="22"/>
                <w:lang w:eastAsia="en-US"/>
              </w:rPr>
              <w:t xml:space="preserve">The journey of embedding oracy within all classrooms and across the curriculum continued in 2021/22, with additional staff training, support for embedding of whole school oracy strategies and the completion of an audit by Voice21. </w:t>
            </w:r>
            <w:r w:rsidR="00CA6DF2" w:rsidRPr="00D06108">
              <w:rPr>
                <w:iCs/>
                <w:color w:val="000000" w:themeColor="text1"/>
                <w:sz w:val="22"/>
                <w:szCs w:val="22"/>
                <w:lang w:eastAsia="en-US"/>
              </w:rPr>
              <w:t>Oracy assemblies were introduced in 2021/22 as well as an extra-curricular debating club. Subject reviews subsequently recognised an increase in pupils’ ability to articulate their learning within lesson</w:t>
            </w:r>
            <w:r w:rsidR="00853EB3" w:rsidRPr="00D06108">
              <w:rPr>
                <w:iCs/>
                <w:color w:val="000000" w:themeColor="text1"/>
                <w:sz w:val="22"/>
                <w:szCs w:val="22"/>
                <w:lang w:eastAsia="en-US"/>
              </w:rPr>
              <w:t>s</w:t>
            </w:r>
            <w:r w:rsidR="00CA6DF2" w:rsidRPr="00D06108">
              <w:rPr>
                <w:iCs/>
                <w:color w:val="000000" w:themeColor="text1"/>
                <w:sz w:val="22"/>
                <w:szCs w:val="22"/>
                <w:lang w:eastAsia="en-US"/>
              </w:rPr>
              <w:t xml:space="preserve"> and to share their work in books.</w:t>
            </w:r>
          </w:p>
          <w:p w14:paraId="2C5CEABB" w14:textId="021F47C1" w:rsidR="008A52F4" w:rsidRPr="00D06108" w:rsidRDefault="00CA6DF2" w:rsidP="007B630B">
            <w:pPr>
              <w:rPr>
                <w:color w:val="000000" w:themeColor="text1"/>
                <w:sz w:val="22"/>
                <w:szCs w:val="22"/>
              </w:rPr>
            </w:pPr>
            <w:r w:rsidRPr="00D06108">
              <w:rPr>
                <w:iCs/>
                <w:color w:val="000000" w:themeColor="text1"/>
                <w:sz w:val="22"/>
                <w:szCs w:val="22"/>
                <w:lang w:eastAsia="en-US"/>
              </w:rPr>
              <w:t xml:space="preserve">In 2021/22, </w:t>
            </w:r>
            <w:r w:rsidR="002D7D3A" w:rsidRPr="00D06108">
              <w:rPr>
                <w:color w:val="000000" w:themeColor="text1"/>
                <w:sz w:val="22"/>
                <w:szCs w:val="22"/>
              </w:rPr>
              <w:t xml:space="preserve">50% of PP children passed the Y1 phonics screening test, as compared to 58% of all children. 74% of PP children in Y2 </w:t>
            </w:r>
            <w:r w:rsidRPr="00D06108">
              <w:rPr>
                <w:color w:val="000000" w:themeColor="text1"/>
                <w:sz w:val="22"/>
                <w:szCs w:val="22"/>
              </w:rPr>
              <w:t xml:space="preserve">had </w:t>
            </w:r>
            <w:r w:rsidR="002D7D3A" w:rsidRPr="00D06108">
              <w:rPr>
                <w:color w:val="000000" w:themeColor="text1"/>
                <w:sz w:val="22"/>
                <w:szCs w:val="22"/>
              </w:rPr>
              <w:t>passed the phonics screening</w:t>
            </w:r>
            <w:r w:rsidRPr="00D06108">
              <w:rPr>
                <w:color w:val="000000" w:themeColor="text1"/>
                <w:sz w:val="22"/>
                <w:szCs w:val="22"/>
              </w:rPr>
              <w:t xml:space="preserve"> (either in Y1 or Y2)</w:t>
            </w:r>
            <w:r w:rsidR="002D7D3A" w:rsidRPr="00D06108">
              <w:rPr>
                <w:color w:val="000000" w:themeColor="text1"/>
                <w:sz w:val="22"/>
                <w:szCs w:val="22"/>
              </w:rPr>
              <w:t>, as compared to 80% of all Y2s.</w:t>
            </w:r>
            <w:r w:rsidRPr="00D06108">
              <w:rPr>
                <w:color w:val="000000" w:themeColor="text1"/>
                <w:sz w:val="22"/>
                <w:szCs w:val="22"/>
              </w:rPr>
              <w:t xml:space="preserve"> </w:t>
            </w:r>
            <w:r w:rsidR="002D7D3A" w:rsidRPr="00D06108">
              <w:rPr>
                <w:color w:val="000000" w:themeColor="text1"/>
                <w:sz w:val="22"/>
                <w:szCs w:val="22"/>
              </w:rPr>
              <w:t xml:space="preserve">Additional widespread phonics teaching </w:t>
            </w:r>
            <w:r w:rsidRPr="00D06108">
              <w:rPr>
                <w:color w:val="000000" w:themeColor="text1"/>
                <w:sz w:val="22"/>
                <w:szCs w:val="22"/>
              </w:rPr>
              <w:t>continued</w:t>
            </w:r>
            <w:r w:rsidR="002D7D3A" w:rsidRPr="00D06108">
              <w:rPr>
                <w:color w:val="000000" w:themeColor="text1"/>
                <w:sz w:val="22"/>
                <w:szCs w:val="22"/>
              </w:rPr>
              <w:t xml:space="preserve"> in Y3 to reflect the particularly disrupted phonics teaching these children received in previous years due to COVID-19. Intervention groups targeted children in Y4, 5 and 6 who had not yet passed the phonics screening test.  </w:t>
            </w:r>
          </w:p>
          <w:p w14:paraId="13FF0169" w14:textId="0DCBF33B" w:rsidR="002D7D3A" w:rsidRPr="00D06108" w:rsidRDefault="007B630B" w:rsidP="003C6FD1">
            <w:pPr>
              <w:pStyle w:val="NoSpacing"/>
              <w:rPr>
                <w:color w:val="000000" w:themeColor="text1"/>
                <w:sz w:val="22"/>
                <w:szCs w:val="22"/>
              </w:rPr>
            </w:pPr>
            <w:r w:rsidRPr="00D06108">
              <w:rPr>
                <w:color w:val="000000" w:themeColor="text1"/>
                <w:sz w:val="22"/>
                <w:szCs w:val="22"/>
              </w:rPr>
              <w:t>In 2021/22, a</w:t>
            </w:r>
            <w:r w:rsidR="002D7D3A" w:rsidRPr="00D06108">
              <w:rPr>
                <w:color w:val="000000" w:themeColor="text1"/>
                <w:sz w:val="22"/>
                <w:szCs w:val="22"/>
              </w:rPr>
              <w:t xml:space="preserve">ll year groups (with all children included as </w:t>
            </w:r>
            <w:r w:rsidR="002F7AB7" w:rsidRPr="00D06108">
              <w:rPr>
                <w:color w:val="000000" w:themeColor="text1"/>
                <w:sz w:val="22"/>
                <w:szCs w:val="22"/>
              </w:rPr>
              <w:t xml:space="preserve">were </w:t>
            </w:r>
            <w:r w:rsidR="002D7D3A" w:rsidRPr="00D06108">
              <w:rPr>
                <w:color w:val="000000" w:themeColor="text1"/>
                <w:sz w:val="22"/>
                <w:szCs w:val="22"/>
              </w:rPr>
              <w:t>present at the time) from FS2 to Y6 completed at least 2 visits over the course of the academic year. The provision of extra-curricular activities significantly increased, with teachers and TAs offering blocks of extra-curricular tuition and enrichment activities.</w:t>
            </w:r>
            <w:r w:rsidR="003C6FD1" w:rsidRPr="00D06108">
              <w:rPr>
                <w:color w:val="000000" w:themeColor="text1"/>
                <w:sz w:val="22"/>
                <w:szCs w:val="22"/>
              </w:rPr>
              <w:t xml:space="preserve"> </w:t>
            </w:r>
            <w:r w:rsidR="002D7D3A" w:rsidRPr="00D06108">
              <w:rPr>
                <w:color w:val="000000" w:themeColor="text1"/>
                <w:sz w:val="22"/>
                <w:szCs w:val="22"/>
              </w:rPr>
              <w:t xml:space="preserve">79% of PP children attended at least one extra-curricular activity </w:t>
            </w:r>
            <w:r w:rsidRPr="00D06108">
              <w:rPr>
                <w:color w:val="000000" w:themeColor="text1"/>
                <w:sz w:val="22"/>
                <w:szCs w:val="22"/>
              </w:rPr>
              <w:t xml:space="preserve">in </w:t>
            </w:r>
            <w:r w:rsidR="003C6FD1" w:rsidRPr="00D06108">
              <w:rPr>
                <w:color w:val="000000" w:themeColor="text1"/>
                <w:sz w:val="22"/>
                <w:szCs w:val="22"/>
              </w:rPr>
              <w:t>2021/22</w:t>
            </w:r>
            <w:r w:rsidR="002D7D3A" w:rsidRPr="00D06108">
              <w:rPr>
                <w:color w:val="000000" w:themeColor="text1"/>
                <w:sz w:val="22"/>
                <w:szCs w:val="22"/>
              </w:rPr>
              <w:t xml:space="preserve"> (compared to 73% of non-PP children).</w:t>
            </w:r>
          </w:p>
          <w:p w14:paraId="7C943E05" w14:textId="77777777" w:rsidR="002D7D3A" w:rsidRPr="00D06108" w:rsidRDefault="002D7D3A" w:rsidP="002D7D3A">
            <w:pPr>
              <w:pStyle w:val="NoSpacing"/>
              <w:rPr>
                <w:color w:val="000000" w:themeColor="text1"/>
                <w:sz w:val="22"/>
                <w:szCs w:val="22"/>
              </w:rPr>
            </w:pPr>
          </w:p>
          <w:p w14:paraId="5014E6AD" w14:textId="1D34CE71" w:rsidR="002D7D3A" w:rsidRPr="00D06108" w:rsidRDefault="002D7D3A" w:rsidP="0032780F">
            <w:pPr>
              <w:pStyle w:val="NoSpacing"/>
              <w:rPr>
                <w:color w:val="000000" w:themeColor="text1"/>
                <w:sz w:val="22"/>
                <w:szCs w:val="22"/>
              </w:rPr>
            </w:pPr>
            <w:r w:rsidRPr="00D06108">
              <w:rPr>
                <w:color w:val="000000" w:themeColor="text1"/>
                <w:sz w:val="22"/>
                <w:szCs w:val="22"/>
              </w:rPr>
              <w:t>The school average attendance of both pupil premium and non-pupil premium children</w:t>
            </w:r>
            <w:r w:rsidR="003C6FD1" w:rsidRPr="00D06108">
              <w:rPr>
                <w:color w:val="000000" w:themeColor="text1"/>
                <w:sz w:val="22"/>
                <w:szCs w:val="22"/>
              </w:rPr>
              <w:t xml:space="preserve"> </w:t>
            </w:r>
            <w:r w:rsidRPr="00D06108">
              <w:rPr>
                <w:color w:val="000000" w:themeColor="text1"/>
                <w:sz w:val="22"/>
                <w:szCs w:val="22"/>
              </w:rPr>
              <w:t xml:space="preserve">increased </w:t>
            </w:r>
            <w:r w:rsidR="003C6FD1" w:rsidRPr="00D06108">
              <w:rPr>
                <w:color w:val="000000" w:themeColor="text1"/>
                <w:sz w:val="22"/>
                <w:szCs w:val="22"/>
              </w:rPr>
              <w:t>in 2021/22 compared with 2020/21</w:t>
            </w:r>
            <w:r w:rsidRPr="00D06108">
              <w:rPr>
                <w:color w:val="000000" w:themeColor="text1"/>
                <w:sz w:val="22"/>
                <w:szCs w:val="22"/>
              </w:rPr>
              <w:t xml:space="preserve">. The whole school attendance of pupil premium children </w:t>
            </w:r>
            <w:r w:rsidR="0032780F" w:rsidRPr="00D06108">
              <w:rPr>
                <w:color w:val="000000" w:themeColor="text1"/>
                <w:sz w:val="22"/>
                <w:szCs w:val="22"/>
              </w:rPr>
              <w:t>was</w:t>
            </w:r>
            <w:r w:rsidRPr="00D06108">
              <w:rPr>
                <w:color w:val="000000" w:themeColor="text1"/>
                <w:sz w:val="22"/>
                <w:szCs w:val="22"/>
              </w:rPr>
              <w:t xml:space="preserve"> slightly lower than the % attendance for all pupils (92.0% compared to 92.6%) and the percentage of persistently absent children </w:t>
            </w:r>
            <w:r w:rsidR="0032780F" w:rsidRPr="00D06108">
              <w:rPr>
                <w:color w:val="000000" w:themeColor="text1"/>
                <w:sz w:val="22"/>
                <w:szCs w:val="22"/>
              </w:rPr>
              <w:t>was</w:t>
            </w:r>
            <w:r w:rsidRPr="00D06108">
              <w:rPr>
                <w:color w:val="000000" w:themeColor="text1"/>
                <w:sz w:val="22"/>
                <w:szCs w:val="22"/>
              </w:rPr>
              <w:t xml:space="preserve"> slightly higher amongst pupil premium children as compared to all (27.2% for PP children; 26.1% for all). Meetings </w:t>
            </w:r>
            <w:r w:rsidR="0032780F" w:rsidRPr="00D06108">
              <w:rPr>
                <w:color w:val="000000" w:themeColor="text1"/>
                <w:sz w:val="22"/>
                <w:szCs w:val="22"/>
              </w:rPr>
              <w:t>took</w:t>
            </w:r>
            <w:r w:rsidRPr="00D06108">
              <w:rPr>
                <w:color w:val="000000" w:themeColor="text1"/>
                <w:sz w:val="22"/>
                <w:szCs w:val="22"/>
              </w:rPr>
              <w:t xml:space="preserve"> place</w:t>
            </w:r>
            <w:r w:rsidR="0032780F" w:rsidRPr="00D06108">
              <w:rPr>
                <w:color w:val="000000" w:themeColor="text1"/>
                <w:sz w:val="22"/>
                <w:szCs w:val="22"/>
              </w:rPr>
              <w:t xml:space="preserve"> throughout the year</w:t>
            </w:r>
            <w:r w:rsidRPr="00D06108">
              <w:rPr>
                <w:color w:val="000000" w:themeColor="text1"/>
                <w:sz w:val="22"/>
                <w:szCs w:val="22"/>
              </w:rPr>
              <w:t xml:space="preserve"> with parents with school, NCAT and EWOs to seek to improve attendance.</w:t>
            </w:r>
          </w:p>
          <w:p w14:paraId="4CE268C4" w14:textId="77777777" w:rsidR="002D7D3A" w:rsidRPr="00D06108" w:rsidRDefault="002D7D3A" w:rsidP="002D7D3A">
            <w:pPr>
              <w:pStyle w:val="NoSpacing"/>
              <w:rPr>
                <w:color w:val="000000" w:themeColor="text1"/>
                <w:sz w:val="22"/>
                <w:szCs w:val="22"/>
              </w:rPr>
            </w:pPr>
          </w:p>
          <w:p w14:paraId="5BDAFB56" w14:textId="15654E21" w:rsidR="002D7D3A" w:rsidRPr="00D06108" w:rsidRDefault="002D7D3A" w:rsidP="00B762E8">
            <w:pPr>
              <w:pStyle w:val="NoSpacing"/>
              <w:rPr>
                <w:color w:val="000000" w:themeColor="text1"/>
                <w:sz w:val="22"/>
                <w:szCs w:val="22"/>
              </w:rPr>
            </w:pPr>
            <w:r w:rsidRPr="00D06108">
              <w:rPr>
                <w:color w:val="000000" w:themeColor="text1"/>
                <w:sz w:val="22"/>
                <w:szCs w:val="22"/>
              </w:rPr>
              <w:t xml:space="preserve">The provision of a free breakfast club </w:t>
            </w:r>
            <w:r w:rsidR="0032780F" w:rsidRPr="00D06108">
              <w:rPr>
                <w:color w:val="000000" w:themeColor="text1"/>
                <w:sz w:val="22"/>
                <w:szCs w:val="22"/>
              </w:rPr>
              <w:t>was</w:t>
            </w:r>
            <w:r w:rsidRPr="00D06108">
              <w:rPr>
                <w:color w:val="000000" w:themeColor="text1"/>
                <w:sz w:val="22"/>
                <w:szCs w:val="22"/>
              </w:rPr>
              <w:t xml:space="preserve"> particularly successful, with 75-80 children attending on an average day</w:t>
            </w:r>
            <w:r w:rsidR="0032780F" w:rsidRPr="00D06108">
              <w:rPr>
                <w:color w:val="000000" w:themeColor="text1"/>
                <w:sz w:val="22"/>
                <w:szCs w:val="22"/>
              </w:rPr>
              <w:t xml:space="preserve"> during 2021/22</w:t>
            </w:r>
            <w:r w:rsidRPr="00D06108">
              <w:rPr>
                <w:color w:val="000000" w:themeColor="text1"/>
                <w:sz w:val="22"/>
                <w:szCs w:val="22"/>
              </w:rPr>
              <w:t xml:space="preserve">. This </w:t>
            </w:r>
            <w:r w:rsidR="0032780F" w:rsidRPr="00D06108">
              <w:rPr>
                <w:color w:val="000000" w:themeColor="text1"/>
                <w:sz w:val="22"/>
                <w:szCs w:val="22"/>
              </w:rPr>
              <w:t>was</w:t>
            </w:r>
            <w:r w:rsidRPr="00D06108">
              <w:rPr>
                <w:color w:val="000000" w:themeColor="text1"/>
                <w:sz w:val="22"/>
                <w:szCs w:val="22"/>
              </w:rPr>
              <w:t xml:space="preserve"> a key provision when discussing attendance with parents and seeking strategies for improvement.</w:t>
            </w:r>
          </w:p>
          <w:p w14:paraId="582B95A4" w14:textId="77777777" w:rsidR="00B762E8" w:rsidRPr="00D06108" w:rsidRDefault="00B762E8" w:rsidP="00B762E8">
            <w:pPr>
              <w:pStyle w:val="NoSpacing"/>
              <w:rPr>
                <w:color w:val="000000" w:themeColor="text1"/>
                <w:sz w:val="22"/>
                <w:szCs w:val="22"/>
              </w:rPr>
            </w:pPr>
          </w:p>
          <w:p w14:paraId="63D848A2" w14:textId="2CCF5DB3" w:rsidR="002D7D3A" w:rsidRPr="00D06108" w:rsidRDefault="002D7D3A" w:rsidP="00090F7A">
            <w:pPr>
              <w:pStyle w:val="NoSpacing"/>
              <w:rPr>
                <w:color w:val="000000" w:themeColor="text1"/>
                <w:sz w:val="22"/>
                <w:szCs w:val="22"/>
              </w:rPr>
            </w:pPr>
            <w:r w:rsidRPr="00D06108">
              <w:rPr>
                <w:color w:val="000000" w:themeColor="text1"/>
                <w:sz w:val="22"/>
                <w:szCs w:val="22"/>
              </w:rPr>
              <w:t xml:space="preserve">The provision of mental health and wellbeing support </w:t>
            </w:r>
            <w:r w:rsidR="00B762E8" w:rsidRPr="00D06108">
              <w:rPr>
                <w:color w:val="000000" w:themeColor="text1"/>
                <w:sz w:val="22"/>
                <w:szCs w:val="22"/>
              </w:rPr>
              <w:t>in 2021/22</w:t>
            </w:r>
            <w:r w:rsidRPr="00D06108">
              <w:rPr>
                <w:color w:val="000000" w:themeColor="text1"/>
                <w:sz w:val="22"/>
                <w:szCs w:val="22"/>
              </w:rPr>
              <w:t xml:space="preserve"> increased and widened to include lunchtime and after-school groups, in addition to nurture groups, ELSA support, Nurture ABC and individual direct work. 78 different children accessed at least one of these nurture provisions </w:t>
            </w:r>
            <w:r w:rsidR="00B762E8" w:rsidRPr="00D06108">
              <w:rPr>
                <w:color w:val="000000" w:themeColor="text1"/>
                <w:sz w:val="22"/>
                <w:szCs w:val="22"/>
              </w:rPr>
              <w:t>during the year</w:t>
            </w:r>
            <w:r w:rsidRPr="00D06108">
              <w:rPr>
                <w:color w:val="000000" w:themeColor="text1"/>
                <w:sz w:val="22"/>
                <w:szCs w:val="22"/>
              </w:rPr>
              <w:t xml:space="preserve"> – 58% of whom </w:t>
            </w:r>
            <w:r w:rsidR="00B762E8" w:rsidRPr="00D06108">
              <w:rPr>
                <w:color w:val="000000" w:themeColor="text1"/>
                <w:sz w:val="22"/>
                <w:szCs w:val="22"/>
              </w:rPr>
              <w:t>were</w:t>
            </w:r>
            <w:r w:rsidRPr="00D06108">
              <w:rPr>
                <w:color w:val="000000" w:themeColor="text1"/>
                <w:sz w:val="22"/>
                <w:szCs w:val="22"/>
              </w:rPr>
              <w:t xml:space="preserve"> pupil premium children (42% non-pupil premium).</w:t>
            </w:r>
            <w:r w:rsidR="00E546C4" w:rsidRPr="00D06108">
              <w:rPr>
                <w:color w:val="000000" w:themeColor="text1"/>
                <w:sz w:val="22"/>
                <w:szCs w:val="22"/>
              </w:rPr>
              <w:t xml:space="preserve"> </w:t>
            </w:r>
            <w:r w:rsidRPr="00D06108">
              <w:rPr>
                <w:color w:val="000000" w:themeColor="text1"/>
                <w:sz w:val="22"/>
                <w:szCs w:val="22"/>
              </w:rPr>
              <w:t>Class teachers report</w:t>
            </w:r>
            <w:r w:rsidR="00E546C4" w:rsidRPr="00D06108">
              <w:rPr>
                <w:color w:val="000000" w:themeColor="text1"/>
                <w:sz w:val="22"/>
                <w:szCs w:val="22"/>
              </w:rPr>
              <w:t>ed</w:t>
            </w:r>
            <w:r w:rsidRPr="00D06108">
              <w:rPr>
                <w:color w:val="000000" w:themeColor="text1"/>
                <w:sz w:val="22"/>
                <w:szCs w:val="22"/>
              </w:rPr>
              <w:t xml:space="preserve"> an increase in the engagement and confidence of these pupils within the classroom. 85% of all children and 93% of PP children attending some form of nurture/wellbeing support accessed at least one extra-curricular activity </w:t>
            </w:r>
            <w:r w:rsidR="00BC758A" w:rsidRPr="00D06108">
              <w:rPr>
                <w:color w:val="000000" w:themeColor="text1"/>
                <w:sz w:val="22"/>
                <w:szCs w:val="22"/>
              </w:rPr>
              <w:t xml:space="preserve">during the </w:t>
            </w:r>
            <w:r w:rsidRPr="00D06108">
              <w:rPr>
                <w:color w:val="000000" w:themeColor="text1"/>
                <w:sz w:val="22"/>
                <w:szCs w:val="22"/>
              </w:rPr>
              <w:t>year (both figures above the rates f</w:t>
            </w:r>
            <w:r w:rsidR="00E546C4" w:rsidRPr="00D06108">
              <w:rPr>
                <w:color w:val="000000" w:themeColor="text1"/>
                <w:sz w:val="22"/>
                <w:szCs w:val="22"/>
              </w:rPr>
              <w:t>or</w:t>
            </w:r>
            <w:r w:rsidRPr="00D06108">
              <w:rPr>
                <w:color w:val="000000" w:themeColor="text1"/>
                <w:sz w:val="22"/>
                <w:szCs w:val="22"/>
              </w:rPr>
              <w:t xml:space="preserve"> those children not attending a nurture/wellbeing provision).</w:t>
            </w:r>
            <w:r w:rsidR="00090F7A" w:rsidRPr="00D06108">
              <w:rPr>
                <w:color w:val="000000" w:themeColor="text1"/>
                <w:sz w:val="22"/>
                <w:szCs w:val="22"/>
              </w:rPr>
              <w:t xml:space="preserve"> </w:t>
            </w:r>
            <w:r w:rsidRPr="00D06108">
              <w:rPr>
                <w:color w:val="000000" w:themeColor="text1"/>
                <w:sz w:val="22"/>
                <w:szCs w:val="22"/>
              </w:rPr>
              <w:t xml:space="preserve">Pupils receiving nurture intervention </w:t>
            </w:r>
            <w:r w:rsidR="00E546C4" w:rsidRPr="00D06108">
              <w:rPr>
                <w:color w:val="000000" w:themeColor="text1"/>
                <w:sz w:val="22"/>
                <w:szCs w:val="22"/>
              </w:rPr>
              <w:t>were</w:t>
            </w:r>
            <w:r w:rsidRPr="00D06108">
              <w:rPr>
                <w:color w:val="000000" w:themeColor="text1"/>
                <w:sz w:val="22"/>
                <w:szCs w:val="22"/>
              </w:rPr>
              <w:t xml:space="preserve">, on average, 6 points closer to their reading and writing FFT targets at Summer 2022 than at Baseline 2021, and 7 points closer to their maths FFT targets (based on scaled scores for pupils with FFT targets, baseline and summer assessments). </w:t>
            </w:r>
            <w:r w:rsidR="00D85360" w:rsidRPr="00D06108">
              <w:rPr>
                <w:color w:val="000000" w:themeColor="text1"/>
                <w:sz w:val="22"/>
                <w:szCs w:val="22"/>
              </w:rPr>
              <w:t xml:space="preserve">During 2021/22, </w:t>
            </w:r>
            <w:r w:rsidRPr="00D06108">
              <w:rPr>
                <w:color w:val="000000" w:themeColor="text1"/>
                <w:sz w:val="22"/>
                <w:szCs w:val="22"/>
              </w:rPr>
              <w:t xml:space="preserve">86% of children receiving nurture interventions made good or accelerated progress from Baseline 2021 to Summer 2022 in reading, 88% in writing and 88% in maths. </w:t>
            </w:r>
          </w:p>
          <w:p w14:paraId="343735EA" w14:textId="77777777" w:rsidR="00D85360" w:rsidRPr="00D06108" w:rsidRDefault="00D85360" w:rsidP="00D85360">
            <w:pPr>
              <w:pStyle w:val="NoSpacing"/>
              <w:rPr>
                <w:color w:val="000000" w:themeColor="text1"/>
                <w:sz w:val="22"/>
                <w:szCs w:val="22"/>
              </w:rPr>
            </w:pPr>
          </w:p>
          <w:p w14:paraId="79E4C3C3" w14:textId="6FA14941" w:rsidR="00D85360" w:rsidRPr="00D06108" w:rsidRDefault="00707D3A" w:rsidP="00D06108">
            <w:pPr>
              <w:rPr>
                <w:iCs/>
                <w:color w:val="000000" w:themeColor="text1"/>
                <w:sz w:val="22"/>
                <w:szCs w:val="22"/>
                <w:lang w:eastAsia="en-US"/>
              </w:rPr>
            </w:pPr>
            <w:r w:rsidRPr="00D06108">
              <w:rPr>
                <w:iCs/>
                <w:color w:val="000000" w:themeColor="text1"/>
                <w:sz w:val="22"/>
                <w:szCs w:val="22"/>
                <w:lang w:eastAsia="en-US"/>
              </w:rPr>
              <w:t>All PP children were provided with free school uniform and book bags, as well as free access to extra-curricular opportunities including a Y5/6 residential and summer term. Free Breakfast Club access continued for pupil premium children.</w:t>
            </w:r>
          </w:p>
          <w:p w14:paraId="45B3B58B" w14:textId="5862F0E0" w:rsidR="00967187" w:rsidRPr="008A52F4" w:rsidRDefault="00967187">
            <w:pPr>
              <w:rPr>
                <w:b/>
                <w:bCs/>
                <w:iCs/>
              </w:rPr>
            </w:pPr>
            <w:r w:rsidRPr="008A52F4">
              <w:rPr>
                <w:b/>
                <w:bCs/>
                <w:iCs/>
              </w:rPr>
              <w:t>Summary of actions taken</w:t>
            </w:r>
            <w:r w:rsidR="008A52F4" w:rsidRPr="008A52F4">
              <w:rPr>
                <w:b/>
                <w:bCs/>
                <w:iCs/>
              </w:rPr>
              <w:t xml:space="preserve"> 2020-21</w:t>
            </w:r>
            <w:r w:rsidRPr="008A52F4">
              <w:rPr>
                <w:b/>
                <w:bCs/>
                <w:iCs/>
              </w:rPr>
              <w:t>:</w:t>
            </w:r>
          </w:p>
          <w:p w14:paraId="169E1A75" w14:textId="1EEB49B0" w:rsidR="00F73B4B" w:rsidRPr="00090F7A" w:rsidRDefault="00FB7E77" w:rsidP="00FC47EF">
            <w:pPr>
              <w:rPr>
                <w:iCs/>
                <w:sz w:val="22"/>
                <w:szCs w:val="22"/>
                <w:lang w:eastAsia="en-US"/>
              </w:rPr>
            </w:pPr>
            <w:r w:rsidRPr="00090F7A">
              <w:rPr>
                <w:iCs/>
                <w:sz w:val="22"/>
                <w:szCs w:val="22"/>
                <w:lang w:eastAsia="en-US"/>
              </w:rPr>
              <w:t>Funding utilised for the employment of</w:t>
            </w:r>
            <w:r w:rsidR="00967187" w:rsidRPr="00090F7A">
              <w:rPr>
                <w:iCs/>
                <w:sz w:val="22"/>
                <w:szCs w:val="22"/>
                <w:lang w:eastAsia="en-US"/>
              </w:rPr>
              <w:t xml:space="preserve"> HLTAs focussed on quality first teaching, small group and 1:1 support for the lowest 20% of readers,</w:t>
            </w:r>
            <w:r w:rsidRPr="00090F7A">
              <w:rPr>
                <w:iCs/>
                <w:sz w:val="22"/>
                <w:szCs w:val="22"/>
                <w:lang w:eastAsia="en-US"/>
              </w:rPr>
              <w:t xml:space="preserve"> as well as</w:t>
            </w:r>
            <w:r w:rsidR="00967187" w:rsidRPr="00090F7A">
              <w:rPr>
                <w:iCs/>
                <w:sz w:val="22"/>
                <w:szCs w:val="22"/>
                <w:lang w:eastAsia="en-US"/>
              </w:rPr>
              <w:t xml:space="preserve"> provision of after school clubs. </w:t>
            </w:r>
            <w:r w:rsidR="00E22481" w:rsidRPr="00090F7A">
              <w:rPr>
                <w:iCs/>
                <w:sz w:val="22"/>
                <w:szCs w:val="22"/>
                <w:lang w:eastAsia="en-US"/>
              </w:rPr>
              <w:t>Reading was a key focus</w:t>
            </w:r>
            <w:r w:rsidR="00967187" w:rsidRPr="00090F7A">
              <w:rPr>
                <w:iCs/>
                <w:sz w:val="22"/>
                <w:szCs w:val="22"/>
                <w:lang w:eastAsia="en-US"/>
              </w:rPr>
              <w:t xml:space="preserve"> </w:t>
            </w:r>
            <w:r w:rsidR="00E22481" w:rsidRPr="00090F7A">
              <w:rPr>
                <w:iCs/>
                <w:sz w:val="22"/>
                <w:szCs w:val="22"/>
                <w:lang w:eastAsia="en-US"/>
              </w:rPr>
              <w:t>including</w:t>
            </w:r>
            <w:r w:rsidR="00967187" w:rsidRPr="00090F7A">
              <w:rPr>
                <w:iCs/>
                <w:sz w:val="22"/>
                <w:szCs w:val="22"/>
                <w:lang w:eastAsia="en-US"/>
              </w:rPr>
              <w:t xml:space="preserve"> providing children with opportunities to access books online and </w:t>
            </w:r>
            <w:r w:rsidR="00E22481" w:rsidRPr="00090F7A">
              <w:rPr>
                <w:iCs/>
                <w:sz w:val="22"/>
                <w:szCs w:val="22"/>
                <w:lang w:eastAsia="en-US"/>
              </w:rPr>
              <w:t>via</w:t>
            </w:r>
            <w:r w:rsidR="00967187" w:rsidRPr="00090F7A">
              <w:rPr>
                <w:iCs/>
                <w:sz w:val="22"/>
                <w:szCs w:val="22"/>
                <w:lang w:eastAsia="en-US"/>
              </w:rPr>
              <w:t xml:space="preserve"> online learning through the use of Purple Mash and Teams. </w:t>
            </w:r>
            <w:r w:rsidR="00E22481" w:rsidRPr="00090F7A">
              <w:rPr>
                <w:iCs/>
                <w:sz w:val="22"/>
                <w:szCs w:val="22"/>
                <w:lang w:eastAsia="en-US"/>
              </w:rPr>
              <w:t xml:space="preserve">Children’s speech and language needs were targeted through Talk Boost and </w:t>
            </w:r>
            <w:proofErr w:type="spellStart"/>
            <w:r w:rsidR="00E22481" w:rsidRPr="00090F7A">
              <w:rPr>
                <w:iCs/>
                <w:sz w:val="22"/>
                <w:szCs w:val="22"/>
                <w:lang w:eastAsia="en-US"/>
              </w:rPr>
              <w:t>SaLT</w:t>
            </w:r>
            <w:proofErr w:type="spellEnd"/>
            <w:r w:rsidR="00E22481" w:rsidRPr="00090F7A">
              <w:rPr>
                <w:iCs/>
                <w:sz w:val="22"/>
                <w:szCs w:val="22"/>
                <w:lang w:eastAsia="en-US"/>
              </w:rPr>
              <w:t xml:space="preserve"> interventio</w:t>
            </w:r>
            <w:r w:rsidR="00F73B4B" w:rsidRPr="00090F7A">
              <w:rPr>
                <w:iCs/>
                <w:sz w:val="22"/>
                <w:szCs w:val="22"/>
                <w:lang w:eastAsia="en-US"/>
              </w:rPr>
              <w:t>n</w:t>
            </w:r>
            <w:r w:rsidR="005A6A8A" w:rsidRPr="00090F7A">
              <w:rPr>
                <w:iCs/>
                <w:sz w:val="22"/>
                <w:szCs w:val="22"/>
                <w:lang w:eastAsia="en-US"/>
              </w:rPr>
              <w:t>s</w:t>
            </w:r>
            <w:r w:rsidR="00F73B4B" w:rsidRPr="00090F7A">
              <w:rPr>
                <w:iCs/>
                <w:sz w:val="22"/>
                <w:szCs w:val="22"/>
                <w:lang w:eastAsia="en-US"/>
              </w:rPr>
              <w:t xml:space="preserve">. </w:t>
            </w:r>
          </w:p>
          <w:p w14:paraId="13853A1E" w14:textId="22584D2D" w:rsidR="00D44B4D" w:rsidRPr="00090F7A" w:rsidRDefault="005E6D3D" w:rsidP="00FC47EF">
            <w:pPr>
              <w:rPr>
                <w:iCs/>
                <w:sz w:val="22"/>
                <w:szCs w:val="22"/>
                <w:lang w:eastAsia="en-US"/>
              </w:rPr>
            </w:pPr>
            <w:r w:rsidRPr="00090F7A">
              <w:rPr>
                <w:iCs/>
                <w:sz w:val="22"/>
                <w:szCs w:val="22"/>
                <w:lang w:eastAsia="en-US"/>
              </w:rPr>
              <w:t xml:space="preserve">Staff </w:t>
            </w:r>
            <w:r w:rsidR="002B4668" w:rsidRPr="00090F7A">
              <w:rPr>
                <w:iCs/>
                <w:sz w:val="22"/>
                <w:szCs w:val="22"/>
                <w:lang w:eastAsia="en-US"/>
              </w:rPr>
              <w:t xml:space="preserve">received training on ‘Reading for Fluency’ during the summer term and were able to implement this during after-school clubs and tuition sessions. </w:t>
            </w:r>
            <w:r w:rsidR="00D43FFF" w:rsidRPr="00090F7A">
              <w:rPr>
                <w:iCs/>
                <w:sz w:val="22"/>
                <w:szCs w:val="22"/>
                <w:lang w:eastAsia="en-US"/>
              </w:rPr>
              <w:t>Teachers reported an increase in children’s confidence when reading using these strategies and an improvement in phonics</w:t>
            </w:r>
            <w:r w:rsidR="006C0642" w:rsidRPr="00090F7A">
              <w:rPr>
                <w:iCs/>
                <w:sz w:val="22"/>
                <w:szCs w:val="22"/>
                <w:lang w:eastAsia="en-US"/>
              </w:rPr>
              <w:t xml:space="preserve"> ability</w:t>
            </w:r>
            <w:r w:rsidR="00D43FFF" w:rsidRPr="00090F7A">
              <w:rPr>
                <w:iCs/>
                <w:sz w:val="22"/>
                <w:szCs w:val="22"/>
                <w:lang w:eastAsia="en-US"/>
              </w:rPr>
              <w:t>.</w:t>
            </w:r>
            <w:r w:rsidR="006C0642" w:rsidRPr="00090F7A">
              <w:rPr>
                <w:iCs/>
                <w:sz w:val="22"/>
                <w:szCs w:val="22"/>
                <w:lang w:eastAsia="en-US"/>
              </w:rPr>
              <w:t xml:space="preserve"> Staff also received Oracy training which was embedded into live TEAMs lessons and in-school teaching</w:t>
            </w:r>
            <w:r w:rsidR="005A6A8A" w:rsidRPr="00090F7A">
              <w:rPr>
                <w:iCs/>
                <w:sz w:val="22"/>
                <w:szCs w:val="22"/>
                <w:lang w:eastAsia="en-US"/>
              </w:rPr>
              <w:t xml:space="preserve">, with improvements in children’s interaction and communication being subsequently noted. </w:t>
            </w:r>
          </w:p>
          <w:p w14:paraId="154C59F2" w14:textId="0D4202F7" w:rsidR="006C0642" w:rsidRPr="00090F7A" w:rsidRDefault="00F73B4B" w:rsidP="006C0642">
            <w:pPr>
              <w:rPr>
                <w:iCs/>
                <w:sz w:val="22"/>
                <w:szCs w:val="22"/>
                <w:lang w:eastAsia="en-US"/>
              </w:rPr>
            </w:pPr>
            <w:r w:rsidRPr="00090F7A">
              <w:rPr>
                <w:iCs/>
                <w:sz w:val="22"/>
                <w:szCs w:val="22"/>
                <w:lang w:eastAsia="en-US"/>
              </w:rPr>
              <w:lastRenderedPageBreak/>
              <w:t xml:space="preserve">All PP children were provided with free school uniform and book bags, as well as </w:t>
            </w:r>
            <w:r w:rsidR="00D44B4D" w:rsidRPr="00090F7A">
              <w:rPr>
                <w:iCs/>
                <w:sz w:val="22"/>
                <w:szCs w:val="22"/>
                <w:lang w:eastAsia="en-US"/>
              </w:rPr>
              <w:t>free access to extra-curricular opportunities including a Y5/6 residential and summer term</w:t>
            </w:r>
            <w:r w:rsidR="00E65C70" w:rsidRPr="00090F7A">
              <w:rPr>
                <w:iCs/>
                <w:sz w:val="22"/>
                <w:szCs w:val="22"/>
                <w:lang w:eastAsia="en-US"/>
              </w:rPr>
              <w:t>. Free Breakfast Club access continued for pupil premium childre</w:t>
            </w:r>
            <w:r w:rsidR="0089408B" w:rsidRPr="00090F7A">
              <w:rPr>
                <w:iCs/>
                <w:sz w:val="22"/>
                <w:szCs w:val="22"/>
                <w:lang w:eastAsia="en-US"/>
              </w:rPr>
              <w:t>n.</w:t>
            </w:r>
          </w:p>
          <w:p w14:paraId="6BD02BF4" w14:textId="76ED69E9" w:rsidR="00500BBB" w:rsidRPr="00090F7A" w:rsidRDefault="0089408B" w:rsidP="00FC47EF">
            <w:pPr>
              <w:rPr>
                <w:iCs/>
                <w:sz w:val="22"/>
                <w:szCs w:val="22"/>
                <w:lang w:eastAsia="en-US"/>
              </w:rPr>
            </w:pPr>
            <w:r w:rsidRPr="00090F7A">
              <w:rPr>
                <w:iCs/>
                <w:sz w:val="22"/>
                <w:szCs w:val="22"/>
                <w:lang w:eastAsia="en-US"/>
              </w:rPr>
              <w:t xml:space="preserve">Year 1 and Year 3 pupils benefited from access to ELSA sessions, whilst other children requiring SEMH support were able to access direct therapy work, with group Nurture sessions limited by </w:t>
            </w:r>
            <w:r w:rsidR="0058138F" w:rsidRPr="00090F7A">
              <w:rPr>
                <w:iCs/>
                <w:sz w:val="22"/>
                <w:szCs w:val="22"/>
                <w:lang w:eastAsia="en-US"/>
              </w:rPr>
              <w:t xml:space="preserve">COVID-19 restrictions. An increase in reports of children with SEMH needs </w:t>
            </w:r>
            <w:r w:rsidR="00AA57B5">
              <w:rPr>
                <w:iCs/>
                <w:sz w:val="22"/>
                <w:szCs w:val="22"/>
                <w:lang w:eastAsia="en-US"/>
              </w:rPr>
              <w:t>was</w:t>
            </w:r>
            <w:r w:rsidR="0058138F" w:rsidRPr="00090F7A">
              <w:rPr>
                <w:iCs/>
                <w:sz w:val="22"/>
                <w:szCs w:val="22"/>
                <w:lang w:eastAsia="en-US"/>
              </w:rPr>
              <w:t xml:space="preserve"> seen, with further SEMH support being essential for the next academic year.</w:t>
            </w:r>
          </w:p>
          <w:p w14:paraId="450D5279" w14:textId="3EAD5FB7" w:rsidR="009B5E78" w:rsidRPr="00090F7A" w:rsidRDefault="009B5E78" w:rsidP="00FC47EF">
            <w:pPr>
              <w:rPr>
                <w:iCs/>
                <w:sz w:val="22"/>
                <w:szCs w:val="22"/>
                <w:lang w:eastAsia="en-US"/>
              </w:rPr>
            </w:pPr>
            <w:r w:rsidRPr="00090F7A">
              <w:rPr>
                <w:iCs/>
                <w:sz w:val="22"/>
                <w:szCs w:val="22"/>
                <w:lang w:eastAsia="en-US"/>
              </w:rPr>
              <w:t xml:space="preserve">Pupil outcomes </w:t>
            </w:r>
            <w:r w:rsidR="000E406F">
              <w:rPr>
                <w:iCs/>
                <w:sz w:val="22"/>
                <w:szCs w:val="22"/>
                <w:lang w:eastAsia="en-US"/>
              </w:rPr>
              <w:t>saw</w:t>
            </w:r>
            <w:r w:rsidRPr="00090F7A">
              <w:rPr>
                <w:iCs/>
                <w:sz w:val="22"/>
                <w:szCs w:val="22"/>
                <w:lang w:eastAsia="en-US"/>
              </w:rPr>
              <w:t xml:space="preserve"> variations due to school closures and prolonged lockdowns</w:t>
            </w:r>
            <w:r w:rsidR="00BA4412" w:rsidRPr="00090F7A">
              <w:rPr>
                <w:iCs/>
                <w:sz w:val="22"/>
                <w:szCs w:val="22"/>
                <w:lang w:eastAsia="en-US"/>
              </w:rPr>
              <w:t xml:space="preserve">, whilst percentages of children meeting age-related expectations </w:t>
            </w:r>
            <w:r w:rsidR="000E406F">
              <w:rPr>
                <w:iCs/>
                <w:sz w:val="22"/>
                <w:szCs w:val="22"/>
                <w:lang w:eastAsia="en-US"/>
              </w:rPr>
              <w:t>was</w:t>
            </w:r>
            <w:r w:rsidR="00BA4412" w:rsidRPr="00090F7A">
              <w:rPr>
                <w:iCs/>
                <w:sz w:val="22"/>
                <w:szCs w:val="22"/>
                <w:lang w:eastAsia="en-US"/>
              </w:rPr>
              <w:t xml:space="preserve"> significantly impacted by </w:t>
            </w:r>
            <w:r w:rsidR="009E16DA" w:rsidRPr="00090F7A">
              <w:rPr>
                <w:iCs/>
                <w:sz w:val="22"/>
                <w:szCs w:val="22"/>
                <w:lang w:eastAsia="en-US"/>
              </w:rPr>
              <w:t>COVID-19 closures and disruption</w:t>
            </w:r>
            <w:r w:rsidR="00072038" w:rsidRPr="00090F7A">
              <w:rPr>
                <w:iCs/>
                <w:sz w:val="22"/>
                <w:szCs w:val="22"/>
                <w:lang w:eastAsia="en-US"/>
              </w:rPr>
              <w:t>. Some year group cohorts continued to narrow gaps between PP and non-PP, or ha</w:t>
            </w:r>
            <w:r w:rsidR="000E406F">
              <w:rPr>
                <w:iCs/>
                <w:sz w:val="22"/>
                <w:szCs w:val="22"/>
                <w:lang w:eastAsia="en-US"/>
              </w:rPr>
              <w:t>d</w:t>
            </w:r>
            <w:r w:rsidR="00072038" w:rsidRPr="00090F7A">
              <w:rPr>
                <w:iCs/>
                <w:sz w:val="22"/>
                <w:szCs w:val="22"/>
                <w:lang w:eastAsia="en-US"/>
              </w:rPr>
              <w:t xml:space="preserve"> PP children outperforming non-PP, whilst in others, the gap widened.</w:t>
            </w:r>
            <w:r w:rsidRPr="00090F7A">
              <w:rPr>
                <w:iCs/>
                <w:sz w:val="22"/>
                <w:szCs w:val="22"/>
                <w:lang w:eastAsia="en-US"/>
              </w:rPr>
              <w:t xml:space="preserve"> In Reception, </w:t>
            </w:r>
            <w:r w:rsidR="00CB337B" w:rsidRPr="00090F7A">
              <w:rPr>
                <w:iCs/>
                <w:sz w:val="22"/>
                <w:szCs w:val="22"/>
                <w:lang w:eastAsia="en-US"/>
              </w:rPr>
              <w:t>n</w:t>
            </w:r>
            <w:r w:rsidRPr="00090F7A">
              <w:rPr>
                <w:iCs/>
                <w:sz w:val="22"/>
                <w:szCs w:val="22"/>
                <w:lang w:eastAsia="en-US"/>
              </w:rPr>
              <w:t>on</w:t>
            </w:r>
            <w:r w:rsidR="00CB337B" w:rsidRPr="00090F7A">
              <w:rPr>
                <w:iCs/>
                <w:sz w:val="22"/>
                <w:szCs w:val="22"/>
                <w:lang w:eastAsia="en-US"/>
              </w:rPr>
              <w:t>-</w:t>
            </w:r>
            <w:r w:rsidRPr="00090F7A">
              <w:rPr>
                <w:iCs/>
                <w:sz w:val="22"/>
                <w:szCs w:val="22"/>
                <w:lang w:eastAsia="en-US"/>
              </w:rPr>
              <w:t>PP pupils outperformed PP pupils</w:t>
            </w:r>
            <w:r w:rsidR="009E16DA" w:rsidRPr="00090F7A">
              <w:rPr>
                <w:iCs/>
                <w:sz w:val="22"/>
                <w:szCs w:val="22"/>
                <w:lang w:eastAsia="en-US"/>
              </w:rPr>
              <w:t>,</w:t>
            </w:r>
            <w:r w:rsidRPr="00090F7A">
              <w:rPr>
                <w:iCs/>
                <w:sz w:val="22"/>
                <w:szCs w:val="22"/>
                <w:lang w:eastAsia="en-US"/>
              </w:rPr>
              <w:t xml:space="preserve"> with the percentage of pupils at a good level of development by 12%</w:t>
            </w:r>
            <w:r w:rsidR="00CB337B" w:rsidRPr="00090F7A">
              <w:rPr>
                <w:iCs/>
                <w:sz w:val="22"/>
                <w:szCs w:val="22"/>
                <w:lang w:eastAsia="en-US"/>
              </w:rPr>
              <w:t xml:space="preserve"> </w:t>
            </w:r>
            <w:r w:rsidRPr="00090F7A">
              <w:rPr>
                <w:iCs/>
                <w:sz w:val="22"/>
                <w:szCs w:val="22"/>
                <w:lang w:eastAsia="en-US"/>
              </w:rPr>
              <w:t>(45%)</w:t>
            </w:r>
            <w:r w:rsidR="00CB337B" w:rsidRPr="00090F7A">
              <w:rPr>
                <w:iCs/>
                <w:sz w:val="22"/>
                <w:szCs w:val="22"/>
                <w:lang w:eastAsia="en-US"/>
              </w:rPr>
              <w:t>.</w:t>
            </w:r>
            <w:r w:rsidRPr="00090F7A">
              <w:rPr>
                <w:iCs/>
                <w:sz w:val="22"/>
                <w:szCs w:val="22"/>
                <w:lang w:eastAsia="en-US"/>
              </w:rPr>
              <w:t xml:space="preserve"> In Year 1 PP pupils outperformed </w:t>
            </w:r>
            <w:r w:rsidR="00CB337B" w:rsidRPr="00090F7A">
              <w:rPr>
                <w:iCs/>
                <w:sz w:val="22"/>
                <w:szCs w:val="22"/>
                <w:lang w:eastAsia="en-US"/>
              </w:rPr>
              <w:t>n</w:t>
            </w:r>
            <w:r w:rsidRPr="00090F7A">
              <w:rPr>
                <w:iCs/>
                <w:sz w:val="22"/>
                <w:szCs w:val="22"/>
                <w:lang w:eastAsia="en-US"/>
              </w:rPr>
              <w:t>on</w:t>
            </w:r>
            <w:r w:rsidR="00CB337B" w:rsidRPr="00090F7A">
              <w:rPr>
                <w:iCs/>
                <w:sz w:val="22"/>
                <w:szCs w:val="22"/>
                <w:lang w:eastAsia="en-US"/>
              </w:rPr>
              <w:t>-</w:t>
            </w:r>
            <w:r w:rsidRPr="00090F7A">
              <w:rPr>
                <w:iCs/>
                <w:sz w:val="22"/>
                <w:szCs w:val="22"/>
                <w:lang w:eastAsia="en-US"/>
              </w:rPr>
              <w:t xml:space="preserve">PP pupils by 1% in Writing and Maths and the gap was narrowed by 2-3%. In Reading, </w:t>
            </w:r>
            <w:r w:rsidR="00CB337B" w:rsidRPr="00090F7A">
              <w:rPr>
                <w:iCs/>
                <w:sz w:val="22"/>
                <w:szCs w:val="22"/>
                <w:lang w:eastAsia="en-US"/>
              </w:rPr>
              <w:t>n</w:t>
            </w:r>
            <w:r w:rsidRPr="00090F7A">
              <w:rPr>
                <w:iCs/>
                <w:sz w:val="22"/>
                <w:szCs w:val="22"/>
                <w:lang w:eastAsia="en-US"/>
              </w:rPr>
              <w:t>on</w:t>
            </w:r>
            <w:r w:rsidR="00CB337B" w:rsidRPr="00090F7A">
              <w:rPr>
                <w:iCs/>
                <w:sz w:val="22"/>
                <w:szCs w:val="22"/>
                <w:lang w:eastAsia="en-US"/>
              </w:rPr>
              <w:t>-</w:t>
            </w:r>
            <w:r w:rsidRPr="00090F7A">
              <w:rPr>
                <w:iCs/>
                <w:sz w:val="22"/>
                <w:szCs w:val="22"/>
                <w:lang w:eastAsia="en-US"/>
              </w:rPr>
              <w:t>PP pupils outperformed PP pupils by 3%. Non</w:t>
            </w:r>
            <w:r w:rsidR="00CB337B" w:rsidRPr="00090F7A">
              <w:rPr>
                <w:iCs/>
                <w:sz w:val="22"/>
                <w:szCs w:val="22"/>
                <w:lang w:eastAsia="en-US"/>
              </w:rPr>
              <w:t>-</w:t>
            </w:r>
            <w:r w:rsidRPr="00090F7A">
              <w:rPr>
                <w:iCs/>
                <w:sz w:val="22"/>
                <w:szCs w:val="22"/>
                <w:lang w:eastAsia="en-US"/>
              </w:rPr>
              <w:t xml:space="preserve">PP pupils in Year 1 </w:t>
            </w:r>
            <w:r w:rsidR="003B59B2">
              <w:rPr>
                <w:iCs/>
                <w:sz w:val="22"/>
                <w:szCs w:val="22"/>
                <w:lang w:eastAsia="en-US"/>
              </w:rPr>
              <w:t>were</w:t>
            </w:r>
            <w:r w:rsidRPr="00090F7A">
              <w:rPr>
                <w:iCs/>
                <w:sz w:val="22"/>
                <w:szCs w:val="22"/>
                <w:lang w:eastAsia="en-US"/>
              </w:rPr>
              <w:t xml:space="preserve"> ahead of PP pupils by 2% with the percentage of pupils who passed their phonics screening</w:t>
            </w:r>
            <w:r w:rsidR="00CB337B" w:rsidRPr="00090F7A">
              <w:rPr>
                <w:iCs/>
                <w:sz w:val="22"/>
                <w:szCs w:val="22"/>
                <w:lang w:eastAsia="en-US"/>
              </w:rPr>
              <w:t xml:space="preserve"> </w:t>
            </w:r>
            <w:r w:rsidRPr="00090F7A">
              <w:rPr>
                <w:iCs/>
                <w:sz w:val="22"/>
                <w:szCs w:val="22"/>
                <w:lang w:eastAsia="en-US"/>
              </w:rPr>
              <w:t>(54%)</w:t>
            </w:r>
            <w:r w:rsidR="00CB337B" w:rsidRPr="00090F7A">
              <w:rPr>
                <w:iCs/>
                <w:sz w:val="22"/>
                <w:szCs w:val="22"/>
                <w:lang w:eastAsia="en-US"/>
              </w:rPr>
              <w:t xml:space="preserve">. </w:t>
            </w:r>
            <w:r w:rsidRPr="00090F7A">
              <w:rPr>
                <w:iCs/>
                <w:sz w:val="22"/>
                <w:szCs w:val="22"/>
                <w:lang w:eastAsia="en-US"/>
              </w:rPr>
              <w:t xml:space="preserve">In Year 3-5, </w:t>
            </w:r>
            <w:r w:rsidR="00CB337B" w:rsidRPr="00090F7A">
              <w:rPr>
                <w:iCs/>
                <w:sz w:val="22"/>
                <w:szCs w:val="22"/>
                <w:lang w:eastAsia="en-US"/>
              </w:rPr>
              <w:t>n</w:t>
            </w:r>
            <w:r w:rsidRPr="00090F7A">
              <w:rPr>
                <w:iCs/>
                <w:sz w:val="22"/>
                <w:szCs w:val="22"/>
                <w:lang w:eastAsia="en-US"/>
              </w:rPr>
              <w:t>on</w:t>
            </w:r>
            <w:r w:rsidR="00CB337B" w:rsidRPr="00090F7A">
              <w:rPr>
                <w:iCs/>
                <w:sz w:val="22"/>
                <w:szCs w:val="22"/>
                <w:lang w:eastAsia="en-US"/>
              </w:rPr>
              <w:t>-</w:t>
            </w:r>
            <w:r w:rsidRPr="00090F7A">
              <w:rPr>
                <w:iCs/>
                <w:sz w:val="22"/>
                <w:szCs w:val="22"/>
                <w:lang w:eastAsia="en-US"/>
              </w:rPr>
              <w:t xml:space="preserve">PP pupils </w:t>
            </w:r>
            <w:r w:rsidR="003B59B2">
              <w:rPr>
                <w:iCs/>
                <w:sz w:val="22"/>
                <w:szCs w:val="22"/>
                <w:lang w:eastAsia="en-US"/>
              </w:rPr>
              <w:t>were</w:t>
            </w:r>
            <w:r w:rsidRPr="00090F7A">
              <w:rPr>
                <w:iCs/>
                <w:sz w:val="22"/>
                <w:szCs w:val="22"/>
                <w:lang w:eastAsia="en-US"/>
              </w:rPr>
              <w:t xml:space="preserve"> ahead of PP pupils in reading, writing and maths. In Years 3 and 5 the gap in writing and maths continued to widen. There was some narrowing of the gap in reading.  However, in Year 4, although </w:t>
            </w:r>
            <w:r w:rsidR="00CB337B" w:rsidRPr="00090F7A">
              <w:rPr>
                <w:iCs/>
                <w:sz w:val="22"/>
                <w:szCs w:val="22"/>
                <w:lang w:eastAsia="en-US"/>
              </w:rPr>
              <w:t>n</w:t>
            </w:r>
            <w:r w:rsidRPr="00090F7A">
              <w:rPr>
                <w:iCs/>
                <w:sz w:val="22"/>
                <w:szCs w:val="22"/>
                <w:lang w:eastAsia="en-US"/>
              </w:rPr>
              <w:t>on</w:t>
            </w:r>
            <w:r w:rsidR="00CB337B" w:rsidRPr="00090F7A">
              <w:rPr>
                <w:iCs/>
                <w:sz w:val="22"/>
                <w:szCs w:val="22"/>
                <w:lang w:eastAsia="en-US"/>
              </w:rPr>
              <w:t>-</w:t>
            </w:r>
            <w:r w:rsidRPr="00090F7A">
              <w:rPr>
                <w:iCs/>
                <w:sz w:val="22"/>
                <w:szCs w:val="22"/>
                <w:lang w:eastAsia="en-US"/>
              </w:rPr>
              <w:t xml:space="preserve">PP pupils </w:t>
            </w:r>
            <w:r w:rsidR="003B59B2">
              <w:rPr>
                <w:iCs/>
                <w:sz w:val="22"/>
                <w:szCs w:val="22"/>
                <w:lang w:eastAsia="en-US"/>
              </w:rPr>
              <w:t>were</w:t>
            </w:r>
            <w:r w:rsidRPr="00090F7A">
              <w:rPr>
                <w:iCs/>
                <w:sz w:val="22"/>
                <w:szCs w:val="22"/>
                <w:lang w:eastAsia="en-US"/>
              </w:rPr>
              <w:t xml:space="preserve"> ahead, the gap narrowed in all three subjects (RWM</w:t>
            </w:r>
            <w:r w:rsidR="00CB337B" w:rsidRPr="00090F7A">
              <w:rPr>
                <w:iCs/>
                <w:sz w:val="22"/>
                <w:szCs w:val="22"/>
                <w:lang w:eastAsia="en-US"/>
              </w:rPr>
              <w:t xml:space="preserve"> - </w:t>
            </w:r>
            <w:r w:rsidRPr="00090F7A">
              <w:rPr>
                <w:iCs/>
                <w:sz w:val="22"/>
                <w:szCs w:val="22"/>
                <w:lang w:eastAsia="en-US"/>
              </w:rPr>
              <w:t>6% in reading, 11% writing and 7% in maths</w:t>
            </w:r>
            <w:r w:rsidR="00CB337B" w:rsidRPr="00090F7A">
              <w:rPr>
                <w:iCs/>
                <w:sz w:val="22"/>
                <w:szCs w:val="22"/>
                <w:lang w:eastAsia="en-US"/>
              </w:rPr>
              <w:t xml:space="preserve">). </w:t>
            </w:r>
            <w:r w:rsidRPr="00090F7A">
              <w:rPr>
                <w:iCs/>
                <w:sz w:val="22"/>
                <w:szCs w:val="22"/>
                <w:lang w:eastAsia="en-US"/>
              </w:rPr>
              <w:t xml:space="preserve">In Year 6, PP pupils outperformed </w:t>
            </w:r>
            <w:r w:rsidR="00CB337B" w:rsidRPr="00090F7A">
              <w:rPr>
                <w:iCs/>
                <w:sz w:val="22"/>
                <w:szCs w:val="22"/>
                <w:lang w:eastAsia="en-US"/>
              </w:rPr>
              <w:t>n</w:t>
            </w:r>
            <w:r w:rsidRPr="00090F7A">
              <w:rPr>
                <w:iCs/>
                <w:sz w:val="22"/>
                <w:szCs w:val="22"/>
                <w:lang w:eastAsia="en-US"/>
              </w:rPr>
              <w:t>on</w:t>
            </w:r>
            <w:r w:rsidR="00CB337B" w:rsidRPr="00090F7A">
              <w:rPr>
                <w:iCs/>
                <w:sz w:val="22"/>
                <w:szCs w:val="22"/>
                <w:lang w:eastAsia="en-US"/>
              </w:rPr>
              <w:t>-</w:t>
            </w:r>
            <w:r w:rsidRPr="00090F7A">
              <w:rPr>
                <w:iCs/>
                <w:sz w:val="22"/>
                <w:szCs w:val="22"/>
                <w:lang w:eastAsia="en-US"/>
              </w:rPr>
              <w:t>PP pupils in reading, writing, maths and RWM.  The gap was closed significantly when compared to last year’s Year 6 pupils. </w:t>
            </w:r>
            <w:r w:rsidR="00072038" w:rsidRPr="00090F7A">
              <w:rPr>
                <w:iCs/>
                <w:sz w:val="22"/>
                <w:szCs w:val="22"/>
                <w:lang w:eastAsia="en-US"/>
              </w:rPr>
              <w:t xml:space="preserve">This </w:t>
            </w:r>
            <w:r w:rsidR="007136DD" w:rsidRPr="00090F7A">
              <w:rPr>
                <w:iCs/>
                <w:sz w:val="22"/>
                <w:szCs w:val="22"/>
                <w:lang w:eastAsia="en-US"/>
              </w:rPr>
              <w:t xml:space="preserve">emphasises the importance of maintaining a key focus on high-quality teaching </w:t>
            </w:r>
            <w:r w:rsidR="00C44D03" w:rsidRPr="00090F7A">
              <w:rPr>
                <w:iCs/>
                <w:sz w:val="22"/>
                <w:szCs w:val="22"/>
                <w:lang w:eastAsia="en-US"/>
              </w:rPr>
              <w:t>as a significant means of addressing learning gaps and encouraging accelerated progress.</w:t>
            </w:r>
          </w:p>
          <w:p w14:paraId="2A7D5546" w14:textId="30E712DC" w:rsidR="00E66558" w:rsidRPr="003204E2" w:rsidRDefault="00723F36" w:rsidP="003204E2">
            <w:pPr>
              <w:rPr>
                <w:iCs/>
                <w:lang w:eastAsia="en-US"/>
              </w:rPr>
            </w:pPr>
            <w:r w:rsidRPr="00090F7A">
              <w:rPr>
                <w:iCs/>
                <w:sz w:val="22"/>
                <w:szCs w:val="22"/>
                <w:lang w:eastAsia="en-US"/>
              </w:rPr>
              <w:t>Across the school (and nationally) attendance was lower in 20</w:t>
            </w:r>
            <w:r w:rsidR="00816A7B" w:rsidRPr="00090F7A">
              <w:rPr>
                <w:iCs/>
                <w:sz w:val="22"/>
                <w:szCs w:val="22"/>
                <w:lang w:eastAsia="en-US"/>
              </w:rPr>
              <w:t>20-2021 than prior to the COVID pandemic.</w:t>
            </w:r>
            <w:r w:rsidR="00F82EB3" w:rsidRPr="00090F7A">
              <w:rPr>
                <w:iCs/>
                <w:sz w:val="22"/>
                <w:szCs w:val="22"/>
                <w:lang w:eastAsia="en-US"/>
              </w:rPr>
              <w:t xml:space="preserve"> In 2018-19, PP attendance was in line with non-PP and national averages. </w:t>
            </w:r>
            <w:r w:rsidR="00122E2F" w:rsidRPr="00090F7A">
              <w:rPr>
                <w:iCs/>
                <w:sz w:val="22"/>
                <w:szCs w:val="22"/>
                <w:lang w:eastAsia="en-US"/>
              </w:rPr>
              <w:t xml:space="preserve">However, in 2020-21, PP attendance was lower </w:t>
            </w:r>
            <w:r w:rsidR="00493E80" w:rsidRPr="00090F7A">
              <w:rPr>
                <w:iCs/>
                <w:sz w:val="22"/>
                <w:szCs w:val="22"/>
                <w:lang w:eastAsia="en-US"/>
              </w:rPr>
              <w:t>than the attendance of non-PP children by 1-2% in all year groups</w:t>
            </w:r>
            <w:r w:rsidR="007A6E6F" w:rsidRPr="00090F7A">
              <w:rPr>
                <w:iCs/>
                <w:sz w:val="22"/>
                <w:szCs w:val="22"/>
                <w:lang w:eastAsia="en-US"/>
              </w:rPr>
              <w:t>, and rates of persistent absence higher in PP children when compared to non-PP</w:t>
            </w:r>
            <w:r w:rsidR="00493E80" w:rsidRPr="00090F7A">
              <w:rPr>
                <w:iCs/>
                <w:sz w:val="22"/>
                <w:szCs w:val="22"/>
                <w:lang w:eastAsia="en-US"/>
              </w:rPr>
              <w:t xml:space="preserve">. This emphasises the importance of a continuing focus on </w:t>
            </w:r>
            <w:r w:rsidR="007A6E6F" w:rsidRPr="00090F7A">
              <w:rPr>
                <w:iCs/>
                <w:sz w:val="22"/>
                <w:szCs w:val="22"/>
                <w:lang w:eastAsia="en-US"/>
              </w:rPr>
              <w:t>attendance for our PP children</w:t>
            </w:r>
            <w:r w:rsidR="004D2D4E" w:rsidRPr="00090F7A">
              <w:rPr>
                <w:iCs/>
                <w:sz w:val="22"/>
                <w:szCs w:val="22"/>
                <w:lang w:eastAsia="en-US"/>
              </w:rPr>
              <w:t xml:space="preserve"> in this next Pupil Premium Strategy.</w:t>
            </w:r>
          </w:p>
        </w:tc>
      </w:tr>
    </w:tbl>
    <w:p w14:paraId="2A7D5549" w14:textId="61B32AA3" w:rsidR="00E66558" w:rsidRPr="00FD354B" w:rsidRDefault="009D71E8" w:rsidP="00FD354B">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FD354B" w14:paraId="2A7D554F" w14:textId="77777777" w:rsidTr="000C370A">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577C942" w:rsidR="00FD354B" w:rsidRDefault="00FD354B">
            <w:pPr>
              <w:pStyle w:val="TableRowCentered"/>
              <w:jc w:val="left"/>
            </w:pPr>
            <w:r>
              <w:t>N/A</w:t>
            </w:r>
            <w:r w:rsidR="00F44AD3">
              <w:t xml:space="preserve"> for 2020/2021</w:t>
            </w:r>
          </w:p>
        </w:tc>
      </w:tr>
      <w:bookmarkEnd w:id="14"/>
      <w:bookmarkEnd w:id="15"/>
      <w:bookmarkEnd w:id="16"/>
    </w:tbl>
    <w:p w14:paraId="072125C8" w14:textId="77777777" w:rsidR="00295433" w:rsidRPr="00295433" w:rsidRDefault="00295433" w:rsidP="00295433"/>
    <w:sectPr w:rsidR="00295433" w:rsidRPr="00295433" w:rsidSect="00DF7395">
      <w:footerReference w:type="default" r:id="rId27"/>
      <w:pgSz w:w="16838" w:h="11906" w:orient="landscape"/>
      <w:pgMar w:top="1276"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DEF0C" w14:textId="77777777" w:rsidR="003A75AA" w:rsidRDefault="003A75AA">
      <w:pPr>
        <w:spacing w:after="0" w:line="240" w:lineRule="auto"/>
      </w:pPr>
      <w:r>
        <w:separator/>
      </w:r>
    </w:p>
  </w:endnote>
  <w:endnote w:type="continuationSeparator" w:id="0">
    <w:p w14:paraId="6B3F8510" w14:textId="77777777" w:rsidR="003A75AA" w:rsidRDefault="003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FE0561"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74128" w14:textId="77777777" w:rsidR="003A75AA" w:rsidRDefault="003A75AA">
      <w:pPr>
        <w:spacing w:after="0" w:line="240" w:lineRule="auto"/>
      </w:pPr>
      <w:r>
        <w:separator/>
      </w:r>
    </w:p>
  </w:footnote>
  <w:footnote w:type="continuationSeparator" w:id="0">
    <w:p w14:paraId="3DA81903" w14:textId="77777777" w:rsidR="003A75AA" w:rsidRDefault="003A7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EA2860"/>
    <w:multiLevelType w:val="hybridMultilevel"/>
    <w:tmpl w:val="6D3E5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D700AD"/>
    <w:multiLevelType w:val="hybridMultilevel"/>
    <w:tmpl w:val="AF42F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52B56"/>
    <w:multiLevelType w:val="hybridMultilevel"/>
    <w:tmpl w:val="78BAEA1A"/>
    <w:lvl w:ilvl="0" w:tplc="9EF0CD14">
      <w:start w:val="1"/>
      <w:numFmt w:val="bullet"/>
      <w:lvlText w:val="•"/>
      <w:lvlJc w:val="left"/>
      <w:pPr>
        <w:tabs>
          <w:tab w:val="num" w:pos="720"/>
        </w:tabs>
        <w:ind w:left="720" w:hanging="360"/>
      </w:pPr>
      <w:rPr>
        <w:rFonts w:ascii="Arial" w:hAnsi="Arial" w:hint="default"/>
      </w:rPr>
    </w:lvl>
    <w:lvl w:ilvl="1" w:tplc="04F47290" w:tentative="1">
      <w:start w:val="1"/>
      <w:numFmt w:val="bullet"/>
      <w:lvlText w:val="•"/>
      <w:lvlJc w:val="left"/>
      <w:pPr>
        <w:tabs>
          <w:tab w:val="num" w:pos="1440"/>
        </w:tabs>
        <w:ind w:left="1440" w:hanging="360"/>
      </w:pPr>
      <w:rPr>
        <w:rFonts w:ascii="Arial" w:hAnsi="Arial" w:hint="default"/>
      </w:rPr>
    </w:lvl>
    <w:lvl w:ilvl="2" w:tplc="8320C730" w:tentative="1">
      <w:start w:val="1"/>
      <w:numFmt w:val="bullet"/>
      <w:lvlText w:val="•"/>
      <w:lvlJc w:val="left"/>
      <w:pPr>
        <w:tabs>
          <w:tab w:val="num" w:pos="2160"/>
        </w:tabs>
        <w:ind w:left="2160" w:hanging="360"/>
      </w:pPr>
      <w:rPr>
        <w:rFonts w:ascii="Arial" w:hAnsi="Arial" w:hint="default"/>
      </w:rPr>
    </w:lvl>
    <w:lvl w:ilvl="3" w:tplc="F606C51E" w:tentative="1">
      <w:start w:val="1"/>
      <w:numFmt w:val="bullet"/>
      <w:lvlText w:val="•"/>
      <w:lvlJc w:val="left"/>
      <w:pPr>
        <w:tabs>
          <w:tab w:val="num" w:pos="2880"/>
        </w:tabs>
        <w:ind w:left="2880" w:hanging="360"/>
      </w:pPr>
      <w:rPr>
        <w:rFonts w:ascii="Arial" w:hAnsi="Arial" w:hint="default"/>
      </w:rPr>
    </w:lvl>
    <w:lvl w:ilvl="4" w:tplc="A8543200" w:tentative="1">
      <w:start w:val="1"/>
      <w:numFmt w:val="bullet"/>
      <w:lvlText w:val="•"/>
      <w:lvlJc w:val="left"/>
      <w:pPr>
        <w:tabs>
          <w:tab w:val="num" w:pos="3600"/>
        </w:tabs>
        <w:ind w:left="3600" w:hanging="360"/>
      </w:pPr>
      <w:rPr>
        <w:rFonts w:ascii="Arial" w:hAnsi="Arial" w:hint="default"/>
      </w:rPr>
    </w:lvl>
    <w:lvl w:ilvl="5" w:tplc="B72CB8DC" w:tentative="1">
      <w:start w:val="1"/>
      <w:numFmt w:val="bullet"/>
      <w:lvlText w:val="•"/>
      <w:lvlJc w:val="left"/>
      <w:pPr>
        <w:tabs>
          <w:tab w:val="num" w:pos="4320"/>
        </w:tabs>
        <w:ind w:left="4320" w:hanging="360"/>
      </w:pPr>
      <w:rPr>
        <w:rFonts w:ascii="Arial" w:hAnsi="Arial" w:hint="default"/>
      </w:rPr>
    </w:lvl>
    <w:lvl w:ilvl="6" w:tplc="831C6786" w:tentative="1">
      <w:start w:val="1"/>
      <w:numFmt w:val="bullet"/>
      <w:lvlText w:val="•"/>
      <w:lvlJc w:val="left"/>
      <w:pPr>
        <w:tabs>
          <w:tab w:val="num" w:pos="5040"/>
        </w:tabs>
        <w:ind w:left="5040" w:hanging="360"/>
      </w:pPr>
      <w:rPr>
        <w:rFonts w:ascii="Arial" w:hAnsi="Arial" w:hint="default"/>
      </w:rPr>
    </w:lvl>
    <w:lvl w:ilvl="7" w:tplc="F77E4BF0" w:tentative="1">
      <w:start w:val="1"/>
      <w:numFmt w:val="bullet"/>
      <w:lvlText w:val="•"/>
      <w:lvlJc w:val="left"/>
      <w:pPr>
        <w:tabs>
          <w:tab w:val="num" w:pos="5760"/>
        </w:tabs>
        <w:ind w:left="5760" w:hanging="360"/>
      </w:pPr>
      <w:rPr>
        <w:rFonts w:ascii="Arial" w:hAnsi="Arial" w:hint="default"/>
      </w:rPr>
    </w:lvl>
    <w:lvl w:ilvl="8" w:tplc="A91C21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5E821DC"/>
    <w:multiLevelType w:val="hybridMultilevel"/>
    <w:tmpl w:val="490257F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E63C55"/>
    <w:multiLevelType w:val="hybridMultilevel"/>
    <w:tmpl w:val="834A237C"/>
    <w:lvl w:ilvl="0" w:tplc="AB6AA482">
      <w:start w:val="1"/>
      <w:numFmt w:val="bullet"/>
      <w:lvlText w:val="•"/>
      <w:lvlJc w:val="left"/>
      <w:pPr>
        <w:tabs>
          <w:tab w:val="num" w:pos="720"/>
        </w:tabs>
        <w:ind w:left="720" w:hanging="360"/>
      </w:pPr>
      <w:rPr>
        <w:rFonts w:ascii="Arial" w:hAnsi="Arial" w:hint="default"/>
      </w:rPr>
    </w:lvl>
    <w:lvl w:ilvl="1" w:tplc="A1D4D8A4" w:tentative="1">
      <w:start w:val="1"/>
      <w:numFmt w:val="bullet"/>
      <w:lvlText w:val="•"/>
      <w:lvlJc w:val="left"/>
      <w:pPr>
        <w:tabs>
          <w:tab w:val="num" w:pos="1440"/>
        </w:tabs>
        <w:ind w:left="1440" w:hanging="360"/>
      </w:pPr>
      <w:rPr>
        <w:rFonts w:ascii="Arial" w:hAnsi="Arial" w:hint="default"/>
      </w:rPr>
    </w:lvl>
    <w:lvl w:ilvl="2" w:tplc="9A6EF614" w:tentative="1">
      <w:start w:val="1"/>
      <w:numFmt w:val="bullet"/>
      <w:lvlText w:val="•"/>
      <w:lvlJc w:val="left"/>
      <w:pPr>
        <w:tabs>
          <w:tab w:val="num" w:pos="2160"/>
        </w:tabs>
        <w:ind w:left="2160" w:hanging="360"/>
      </w:pPr>
      <w:rPr>
        <w:rFonts w:ascii="Arial" w:hAnsi="Arial" w:hint="default"/>
      </w:rPr>
    </w:lvl>
    <w:lvl w:ilvl="3" w:tplc="16A65A46" w:tentative="1">
      <w:start w:val="1"/>
      <w:numFmt w:val="bullet"/>
      <w:lvlText w:val="•"/>
      <w:lvlJc w:val="left"/>
      <w:pPr>
        <w:tabs>
          <w:tab w:val="num" w:pos="2880"/>
        </w:tabs>
        <w:ind w:left="2880" w:hanging="360"/>
      </w:pPr>
      <w:rPr>
        <w:rFonts w:ascii="Arial" w:hAnsi="Arial" w:hint="default"/>
      </w:rPr>
    </w:lvl>
    <w:lvl w:ilvl="4" w:tplc="A232E82C" w:tentative="1">
      <w:start w:val="1"/>
      <w:numFmt w:val="bullet"/>
      <w:lvlText w:val="•"/>
      <w:lvlJc w:val="left"/>
      <w:pPr>
        <w:tabs>
          <w:tab w:val="num" w:pos="3600"/>
        </w:tabs>
        <w:ind w:left="3600" w:hanging="360"/>
      </w:pPr>
      <w:rPr>
        <w:rFonts w:ascii="Arial" w:hAnsi="Arial" w:hint="default"/>
      </w:rPr>
    </w:lvl>
    <w:lvl w:ilvl="5" w:tplc="7E8C312C" w:tentative="1">
      <w:start w:val="1"/>
      <w:numFmt w:val="bullet"/>
      <w:lvlText w:val="•"/>
      <w:lvlJc w:val="left"/>
      <w:pPr>
        <w:tabs>
          <w:tab w:val="num" w:pos="4320"/>
        </w:tabs>
        <w:ind w:left="4320" w:hanging="360"/>
      </w:pPr>
      <w:rPr>
        <w:rFonts w:ascii="Arial" w:hAnsi="Arial" w:hint="default"/>
      </w:rPr>
    </w:lvl>
    <w:lvl w:ilvl="6" w:tplc="DFBCE614" w:tentative="1">
      <w:start w:val="1"/>
      <w:numFmt w:val="bullet"/>
      <w:lvlText w:val="•"/>
      <w:lvlJc w:val="left"/>
      <w:pPr>
        <w:tabs>
          <w:tab w:val="num" w:pos="5040"/>
        </w:tabs>
        <w:ind w:left="5040" w:hanging="360"/>
      </w:pPr>
      <w:rPr>
        <w:rFonts w:ascii="Arial" w:hAnsi="Arial" w:hint="default"/>
      </w:rPr>
    </w:lvl>
    <w:lvl w:ilvl="7" w:tplc="11CAE07E" w:tentative="1">
      <w:start w:val="1"/>
      <w:numFmt w:val="bullet"/>
      <w:lvlText w:val="•"/>
      <w:lvlJc w:val="left"/>
      <w:pPr>
        <w:tabs>
          <w:tab w:val="num" w:pos="5760"/>
        </w:tabs>
        <w:ind w:left="5760" w:hanging="360"/>
      </w:pPr>
      <w:rPr>
        <w:rFonts w:ascii="Arial" w:hAnsi="Arial" w:hint="default"/>
      </w:rPr>
    </w:lvl>
    <w:lvl w:ilvl="8" w:tplc="C95C47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660694"/>
    <w:multiLevelType w:val="hybridMultilevel"/>
    <w:tmpl w:val="03C61ED4"/>
    <w:lvl w:ilvl="0" w:tplc="0AB0466A">
      <w:start w:val="1"/>
      <w:numFmt w:val="bullet"/>
      <w:lvlText w:val="•"/>
      <w:lvlJc w:val="left"/>
      <w:pPr>
        <w:tabs>
          <w:tab w:val="num" w:pos="720"/>
        </w:tabs>
        <w:ind w:left="720" w:hanging="360"/>
      </w:pPr>
      <w:rPr>
        <w:rFonts w:ascii="Arial" w:hAnsi="Arial" w:hint="default"/>
      </w:rPr>
    </w:lvl>
    <w:lvl w:ilvl="1" w:tplc="A216C882" w:tentative="1">
      <w:start w:val="1"/>
      <w:numFmt w:val="bullet"/>
      <w:lvlText w:val="•"/>
      <w:lvlJc w:val="left"/>
      <w:pPr>
        <w:tabs>
          <w:tab w:val="num" w:pos="1440"/>
        </w:tabs>
        <w:ind w:left="1440" w:hanging="360"/>
      </w:pPr>
      <w:rPr>
        <w:rFonts w:ascii="Arial" w:hAnsi="Arial" w:hint="default"/>
      </w:rPr>
    </w:lvl>
    <w:lvl w:ilvl="2" w:tplc="DD8A7A14" w:tentative="1">
      <w:start w:val="1"/>
      <w:numFmt w:val="bullet"/>
      <w:lvlText w:val="•"/>
      <w:lvlJc w:val="left"/>
      <w:pPr>
        <w:tabs>
          <w:tab w:val="num" w:pos="2160"/>
        </w:tabs>
        <w:ind w:left="2160" w:hanging="360"/>
      </w:pPr>
      <w:rPr>
        <w:rFonts w:ascii="Arial" w:hAnsi="Arial" w:hint="default"/>
      </w:rPr>
    </w:lvl>
    <w:lvl w:ilvl="3" w:tplc="ACFCF274" w:tentative="1">
      <w:start w:val="1"/>
      <w:numFmt w:val="bullet"/>
      <w:lvlText w:val="•"/>
      <w:lvlJc w:val="left"/>
      <w:pPr>
        <w:tabs>
          <w:tab w:val="num" w:pos="2880"/>
        </w:tabs>
        <w:ind w:left="2880" w:hanging="360"/>
      </w:pPr>
      <w:rPr>
        <w:rFonts w:ascii="Arial" w:hAnsi="Arial" w:hint="default"/>
      </w:rPr>
    </w:lvl>
    <w:lvl w:ilvl="4" w:tplc="ECB45094" w:tentative="1">
      <w:start w:val="1"/>
      <w:numFmt w:val="bullet"/>
      <w:lvlText w:val="•"/>
      <w:lvlJc w:val="left"/>
      <w:pPr>
        <w:tabs>
          <w:tab w:val="num" w:pos="3600"/>
        </w:tabs>
        <w:ind w:left="3600" w:hanging="360"/>
      </w:pPr>
      <w:rPr>
        <w:rFonts w:ascii="Arial" w:hAnsi="Arial" w:hint="default"/>
      </w:rPr>
    </w:lvl>
    <w:lvl w:ilvl="5" w:tplc="CFFEE3CC" w:tentative="1">
      <w:start w:val="1"/>
      <w:numFmt w:val="bullet"/>
      <w:lvlText w:val="•"/>
      <w:lvlJc w:val="left"/>
      <w:pPr>
        <w:tabs>
          <w:tab w:val="num" w:pos="4320"/>
        </w:tabs>
        <w:ind w:left="4320" w:hanging="360"/>
      </w:pPr>
      <w:rPr>
        <w:rFonts w:ascii="Arial" w:hAnsi="Arial" w:hint="default"/>
      </w:rPr>
    </w:lvl>
    <w:lvl w:ilvl="6" w:tplc="A18E6F16" w:tentative="1">
      <w:start w:val="1"/>
      <w:numFmt w:val="bullet"/>
      <w:lvlText w:val="•"/>
      <w:lvlJc w:val="left"/>
      <w:pPr>
        <w:tabs>
          <w:tab w:val="num" w:pos="5040"/>
        </w:tabs>
        <w:ind w:left="5040" w:hanging="360"/>
      </w:pPr>
      <w:rPr>
        <w:rFonts w:ascii="Arial" w:hAnsi="Arial" w:hint="default"/>
      </w:rPr>
    </w:lvl>
    <w:lvl w:ilvl="7" w:tplc="1B561C64" w:tentative="1">
      <w:start w:val="1"/>
      <w:numFmt w:val="bullet"/>
      <w:lvlText w:val="•"/>
      <w:lvlJc w:val="left"/>
      <w:pPr>
        <w:tabs>
          <w:tab w:val="num" w:pos="5760"/>
        </w:tabs>
        <w:ind w:left="5760" w:hanging="360"/>
      </w:pPr>
      <w:rPr>
        <w:rFonts w:ascii="Arial" w:hAnsi="Arial" w:hint="default"/>
      </w:rPr>
    </w:lvl>
    <w:lvl w:ilvl="8" w:tplc="A2F079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1A7FAB"/>
    <w:multiLevelType w:val="multilevel"/>
    <w:tmpl w:val="307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7BD52F2"/>
    <w:multiLevelType w:val="hybridMultilevel"/>
    <w:tmpl w:val="CF441330"/>
    <w:lvl w:ilvl="0" w:tplc="7414C13E">
      <w:start w:val="1"/>
      <w:numFmt w:val="bullet"/>
      <w:lvlText w:val="•"/>
      <w:lvlJc w:val="left"/>
      <w:pPr>
        <w:tabs>
          <w:tab w:val="num" w:pos="720"/>
        </w:tabs>
        <w:ind w:left="720" w:hanging="360"/>
      </w:pPr>
      <w:rPr>
        <w:rFonts w:ascii="Arial" w:hAnsi="Arial" w:hint="default"/>
      </w:rPr>
    </w:lvl>
    <w:lvl w:ilvl="1" w:tplc="069E3B1A" w:tentative="1">
      <w:start w:val="1"/>
      <w:numFmt w:val="bullet"/>
      <w:lvlText w:val="•"/>
      <w:lvlJc w:val="left"/>
      <w:pPr>
        <w:tabs>
          <w:tab w:val="num" w:pos="1440"/>
        </w:tabs>
        <w:ind w:left="1440" w:hanging="360"/>
      </w:pPr>
      <w:rPr>
        <w:rFonts w:ascii="Arial" w:hAnsi="Arial" w:hint="default"/>
      </w:rPr>
    </w:lvl>
    <w:lvl w:ilvl="2" w:tplc="9FB69294" w:tentative="1">
      <w:start w:val="1"/>
      <w:numFmt w:val="bullet"/>
      <w:lvlText w:val="•"/>
      <w:lvlJc w:val="left"/>
      <w:pPr>
        <w:tabs>
          <w:tab w:val="num" w:pos="2160"/>
        </w:tabs>
        <w:ind w:left="2160" w:hanging="360"/>
      </w:pPr>
      <w:rPr>
        <w:rFonts w:ascii="Arial" w:hAnsi="Arial" w:hint="default"/>
      </w:rPr>
    </w:lvl>
    <w:lvl w:ilvl="3" w:tplc="C2B8BC74" w:tentative="1">
      <w:start w:val="1"/>
      <w:numFmt w:val="bullet"/>
      <w:lvlText w:val="•"/>
      <w:lvlJc w:val="left"/>
      <w:pPr>
        <w:tabs>
          <w:tab w:val="num" w:pos="2880"/>
        </w:tabs>
        <w:ind w:left="2880" w:hanging="360"/>
      </w:pPr>
      <w:rPr>
        <w:rFonts w:ascii="Arial" w:hAnsi="Arial" w:hint="default"/>
      </w:rPr>
    </w:lvl>
    <w:lvl w:ilvl="4" w:tplc="682275A2" w:tentative="1">
      <w:start w:val="1"/>
      <w:numFmt w:val="bullet"/>
      <w:lvlText w:val="•"/>
      <w:lvlJc w:val="left"/>
      <w:pPr>
        <w:tabs>
          <w:tab w:val="num" w:pos="3600"/>
        </w:tabs>
        <w:ind w:left="3600" w:hanging="360"/>
      </w:pPr>
      <w:rPr>
        <w:rFonts w:ascii="Arial" w:hAnsi="Arial" w:hint="default"/>
      </w:rPr>
    </w:lvl>
    <w:lvl w:ilvl="5" w:tplc="3EAE2426" w:tentative="1">
      <w:start w:val="1"/>
      <w:numFmt w:val="bullet"/>
      <w:lvlText w:val="•"/>
      <w:lvlJc w:val="left"/>
      <w:pPr>
        <w:tabs>
          <w:tab w:val="num" w:pos="4320"/>
        </w:tabs>
        <w:ind w:left="4320" w:hanging="360"/>
      </w:pPr>
      <w:rPr>
        <w:rFonts w:ascii="Arial" w:hAnsi="Arial" w:hint="default"/>
      </w:rPr>
    </w:lvl>
    <w:lvl w:ilvl="6" w:tplc="0BE22044" w:tentative="1">
      <w:start w:val="1"/>
      <w:numFmt w:val="bullet"/>
      <w:lvlText w:val="•"/>
      <w:lvlJc w:val="left"/>
      <w:pPr>
        <w:tabs>
          <w:tab w:val="num" w:pos="5040"/>
        </w:tabs>
        <w:ind w:left="5040" w:hanging="360"/>
      </w:pPr>
      <w:rPr>
        <w:rFonts w:ascii="Arial" w:hAnsi="Arial" w:hint="default"/>
      </w:rPr>
    </w:lvl>
    <w:lvl w:ilvl="7" w:tplc="42EA72B4" w:tentative="1">
      <w:start w:val="1"/>
      <w:numFmt w:val="bullet"/>
      <w:lvlText w:val="•"/>
      <w:lvlJc w:val="left"/>
      <w:pPr>
        <w:tabs>
          <w:tab w:val="num" w:pos="5760"/>
        </w:tabs>
        <w:ind w:left="5760" w:hanging="360"/>
      </w:pPr>
      <w:rPr>
        <w:rFonts w:ascii="Arial" w:hAnsi="Arial" w:hint="default"/>
      </w:rPr>
    </w:lvl>
    <w:lvl w:ilvl="8" w:tplc="C4C664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C24FC2"/>
    <w:multiLevelType w:val="hybridMultilevel"/>
    <w:tmpl w:val="0010D67E"/>
    <w:lvl w:ilvl="0" w:tplc="2D8CC3B4">
      <w:start w:val="1"/>
      <w:numFmt w:val="bullet"/>
      <w:lvlText w:val="•"/>
      <w:lvlJc w:val="left"/>
      <w:pPr>
        <w:tabs>
          <w:tab w:val="num" w:pos="720"/>
        </w:tabs>
        <w:ind w:left="720" w:hanging="360"/>
      </w:pPr>
      <w:rPr>
        <w:rFonts w:ascii="Arial" w:hAnsi="Arial" w:hint="default"/>
      </w:rPr>
    </w:lvl>
    <w:lvl w:ilvl="1" w:tplc="530EA114" w:tentative="1">
      <w:start w:val="1"/>
      <w:numFmt w:val="bullet"/>
      <w:lvlText w:val="•"/>
      <w:lvlJc w:val="left"/>
      <w:pPr>
        <w:tabs>
          <w:tab w:val="num" w:pos="1440"/>
        </w:tabs>
        <w:ind w:left="1440" w:hanging="360"/>
      </w:pPr>
      <w:rPr>
        <w:rFonts w:ascii="Arial" w:hAnsi="Arial" w:hint="default"/>
      </w:rPr>
    </w:lvl>
    <w:lvl w:ilvl="2" w:tplc="0088B570" w:tentative="1">
      <w:start w:val="1"/>
      <w:numFmt w:val="bullet"/>
      <w:lvlText w:val="•"/>
      <w:lvlJc w:val="left"/>
      <w:pPr>
        <w:tabs>
          <w:tab w:val="num" w:pos="2160"/>
        </w:tabs>
        <w:ind w:left="2160" w:hanging="360"/>
      </w:pPr>
      <w:rPr>
        <w:rFonts w:ascii="Arial" w:hAnsi="Arial" w:hint="default"/>
      </w:rPr>
    </w:lvl>
    <w:lvl w:ilvl="3" w:tplc="1E420F66" w:tentative="1">
      <w:start w:val="1"/>
      <w:numFmt w:val="bullet"/>
      <w:lvlText w:val="•"/>
      <w:lvlJc w:val="left"/>
      <w:pPr>
        <w:tabs>
          <w:tab w:val="num" w:pos="2880"/>
        </w:tabs>
        <w:ind w:left="2880" w:hanging="360"/>
      </w:pPr>
      <w:rPr>
        <w:rFonts w:ascii="Arial" w:hAnsi="Arial" w:hint="default"/>
      </w:rPr>
    </w:lvl>
    <w:lvl w:ilvl="4" w:tplc="02943628" w:tentative="1">
      <w:start w:val="1"/>
      <w:numFmt w:val="bullet"/>
      <w:lvlText w:val="•"/>
      <w:lvlJc w:val="left"/>
      <w:pPr>
        <w:tabs>
          <w:tab w:val="num" w:pos="3600"/>
        </w:tabs>
        <w:ind w:left="3600" w:hanging="360"/>
      </w:pPr>
      <w:rPr>
        <w:rFonts w:ascii="Arial" w:hAnsi="Arial" w:hint="default"/>
      </w:rPr>
    </w:lvl>
    <w:lvl w:ilvl="5" w:tplc="F1420B26" w:tentative="1">
      <w:start w:val="1"/>
      <w:numFmt w:val="bullet"/>
      <w:lvlText w:val="•"/>
      <w:lvlJc w:val="left"/>
      <w:pPr>
        <w:tabs>
          <w:tab w:val="num" w:pos="4320"/>
        </w:tabs>
        <w:ind w:left="4320" w:hanging="360"/>
      </w:pPr>
      <w:rPr>
        <w:rFonts w:ascii="Arial" w:hAnsi="Arial" w:hint="default"/>
      </w:rPr>
    </w:lvl>
    <w:lvl w:ilvl="6" w:tplc="173CCD62" w:tentative="1">
      <w:start w:val="1"/>
      <w:numFmt w:val="bullet"/>
      <w:lvlText w:val="•"/>
      <w:lvlJc w:val="left"/>
      <w:pPr>
        <w:tabs>
          <w:tab w:val="num" w:pos="5040"/>
        </w:tabs>
        <w:ind w:left="5040" w:hanging="360"/>
      </w:pPr>
      <w:rPr>
        <w:rFonts w:ascii="Arial" w:hAnsi="Arial" w:hint="default"/>
      </w:rPr>
    </w:lvl>
    <w:lvl w:ilvl="7" w:tplc="CDF26428" w:tentative="1">
      <w:start w:val="1"/>
      <w:numFmt w:val="bullet"/>
      <w:lvlText w:val="•"/>
      <w:lvlJc w:val="left"/>
      <w:pPr>
        <w:tabs>
          <w:tab w:val="num" w:pos="5760"/>
        </w:tabs>
        <w:ind w:left="5760" w:hanging="360"/>
      </w:pPr>
      <w:rPr>
        <w:rFonts w:ascii="Arial" w:hAnsi="Arial" w:hint="default"/>
      </w:rPr>
    </w:lvl>
    <w:lvl w:ilvl="8" w:tplc="B838D66A" w:tentative="1">
      <w:start w:val="1"/>
      <w:numFmt w:val="bullet"/>
      <w:lvlText w:val="•"/>
      <w:lvlJc w:val="left"/>
      <w:pPr>
        <w:tabs>
          <w:tab w:val="num" w:pos="6480"/>
        </w:tabs>
        <w:ind w:left="6480" w:hanging="360"/>
      </w:pPr>
      <w:rPr>
        <w:rFonts w:ascii="Arial" w:hAnsi="Arial" w:hint="default"/>
      </w:rPr>
    </w:lvl>
  </w:abstractNum>
  <w:num w:numId="1" w16cid:durableId="285040297">
    <w:abstractNumId w:val="4"/>
  </w:num>
  <w:num w:numId="2" w16cid:durableId="218981633">
    <w:abstractNumId w:val="2"/>
  </w:num>
  <w:num w:numId="3" w16cid:durableId="287854811">
    <w:abstractNumId w:val="5"/>
  </w:num>
  <w:num w:numId="4" w16cid:durableId="2019696186">
    <w:abstractNumId w:val="6"/>
  </w:num>
  <w:num w:numId="5" w16cid:durableId="1305966065">
    <w:abstractNumId w:val="0"/>
  </w:num>
  <w:num w:numId="6" w16cid:durableId="285507138">
    <w:abstractNumId w:val="9"/>
  </w:num>
  <w:num w:numId="7" w16cid:durableId="2091854856">
    <w:abstractNumId w:val="15"/>
  </w:num>
  <w:num w:numId="8" w16cid:durableId="2003661237">
    <w:abstractNumId w:val="20"/>
  </w:num>
  <w:num w:numId="9" w16cid:durableId="1864708640">
    <w:abstractNumId w:val="18"/>
  </w:num>
  <w:num w:numId="10" w16cid:durableId="188220411">
    <w:abstractNumId w:val="17"/>
  </w:num>
  <w:num w:numId="11" w16cid:durableId="1063673932">
    <w:abstractNumId w:val="3"/>
  </w:num>
  <w:num w:numId="12" w16cid:durableId="980616348">
    <w:abstractNumId w:val="19"/>
  </w:num>
  <w:num w:numId="13" w16cid:durableId="251087784">
    <w:abstractNumId w:val="14"/>
  </w:num>
  <w:num w:numId="14" w16cid:durableId="1201283801">
    <w:abstractNumId w:val="1"/>
  </w:num>
  <w:num w:numId="15" w16cid:durableId="1200581483">
    <w:abstractNumId w:val="8"/>
  </w:num>
  <w:num w:numId="16" w16cid:durableId="509295555">
    <w:abstractNumId w:val="22"/>
  </w:num>
  <w:num w:numId="17" w16cid:durableId="107285727">
    <w:abstractNumId w:val="11"/>
  </w:num>
  <w:num w:numId="18" w16cid:durableId="1247615781">
    <w:abstractNumId w:val="13"/>
  </w:num>
  <w:num w:numId="19" w16cid:durableId="1235385722">
    <w:abstractNumId w:val="21"/>
  </w:num>
  <w:num w:numId="20" w16cid:durableId="226066218">
    <w:abstractNumId w:val="12"/>
  </w:num>
  <w:num w:numId="21" w16cid:durableId="2083526203">
    <w:abstractNumId w:val="16"/>
  </w:num>
  <w:num w:numId="22" w16cid:durableId="568001063">
    <w:abstractNumId w:val="7"/>
  </w:num>
  <w:num w:numId="23" w16cid:durableId="1187448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201"/>
    <w:rsid w:val="000074E0"/>
    <w:rsid w:val="00011282"/>
    <w:rsid w:val="00013D5D"/>
    <w:rsid w:val="000159E5"/>
    <w:rsid w:val="000171BA"/>
    <w:rsid w:val="00020C62"/>
    <w:rsid w:val="0002141A"/>
    <w:rsid w:val="00022E2D"/>
    <w:rsid w:val="00023E24"/>
    <w:rsid w:val="00024E48"/>
    <w:rsid w:val="00041859"/>
    <w:rsid w:val="000472CF"/>
    <w:rsid w:val="00066B73"/>
    <w:rsid w:val="00072038"/>
    <w:rsid w:val="0008156D"/>
    <w:rsid w:val="00083A07"/>
    <w:rsid w:val="00090F7A"/>
    <w:rsid w:val="0009120B"/>
    <w:rsid w:val="000961D7"/>
    <w:rsid w:val="000975F4"/>
    <w:rsid w:val="000A717D"/>
    <w:rsid w:val="000B15D9"/>
    <w:rsid w:val="000B45C5"/>
    <w:rsid w:val="000B61AE"/>
    <w:rsid w:val="000C09F5"/>
    <w:rsid w:val="000C0C7B"/>
    <w:rsid w:val="000C4AE1"/>
    <w:rsid w:val="000D1B38"/>
    <w:rsid w:val="000D30C8"/>
    <w:rsid w:val="000D5A28"/>
    <w:rsid w:val="000D762D"/>
    <w:rsid w:val="000E406F"/>
    <w:rsid w:val="000F105B"/>
    <w:rsid w:val="000F264A"/>
    <w:rsid w:val="000F5368"/>
    <w:rsid w:val="001050FA"/>
    <w:rsid w:val="00105C92"/>
    <w:rsid w:val="00106305"/>
    <w:rsid w:val="00107CA5"/>
    <w:rsid w:val="00110AB1"/>
    <w:rsid w:val="00113C57"/>
    <w:rsid w:val="0011448E"/>
    <w:rsid w:val="00115539"/>
    <w:rsid w:val="00117D1E"/>
    <w:rsid w:val="00120AB1"/>
    <w:rsid w:val="001226EA"/>
    <w:rsid w:val="00122E2F"/>
    <w:rsid w:val="00125E72"/>
    <w:rsid w:val="00126A86"/>
    <w:rsid w:val="001302CC"/>
    <w:rsid w:val="0014604F"/>
    <w:rsid w:val="00150ACF"/>
    <w:rsid w:val="0015202A"/>
    <w:rsid w:val="00157868"/>
    <w:rsid w:val="00161273"/>
    <w:rsid w:val="00161E3F"/>
    <w:rsid w:val="0016214C"/>
    <w:rsid w:val="00163CAA"/>
    <w:rsid w:val="0017139D"/>
    <w:rsid w:val="001757CA"/>
    <w:rsid w:val="001848F2"/>
    <w:rsid w:val="00190297"/>
    <w:rsid w:val="00190436"/>
    <w:rsid w:val="00190F04"/>
    <w:rsid w:val="001912A0"/>
    <w:rsid w:val="00194FAD"/>
    <w:rsid w:val="001B26ED"/>
    <w:rsid w:val="001B7191"/>
    <w:rsid w:val="001C1C87"/>
    <w:rsid w:val="001C210F"/>
    <w:rsid w:val="001D18F1"/>
    <w:rsid w:val="001D3317"/>
    <w:rsid w:val="001D59BF"/>
    <w:rsid w:val="001D7BD3"/>
    <w:rsid w:val="001E0ADF"/>
    <w:rsid w:val="001E456A"/>
    <w:rsid w:val="001E5224"/>
    <w:rsid w:val="001E7EB2"/>
    <w:rsid w:val="001F0310"/>
    <w:rsid w:val="001F449D"/>
    <w:rsid w:val="001F5F5C"/>
    <w:rsid w:val="00205BD4"/>
    <w:rsid w:val="00212A31"/>
    <w:rsid w:val="00215018"/>
    <w:rsid w:val="00216DD6"/>
    <w:rsid w:val="00225B0A"/>
    <w:rsid w:val="00225DB1"/>
    <w:rsid w:val="002369D8"/>
    <w:rsid w:val="002377BA"/>
    <w:rsid w:val="00245E55"/>
    <w:rsid w:val="00257D0C"/>
    <w:rsid w:val="00260D41"/>
    <w:rsid w:val="0026629C"/>
    <w:rsid w:val="00267576"/>
    <w:rsid w:val="00270D74"/>
    <w:rsid w:val="00281D26"/>
    <w:rsid w:val="002943A1"/>
    <w:rsid w:val="00294C3C"/>
    <w:rsid w:val="00295433"/>
    <w:rsid w:val="002B2537"/>
    <w:rsid w:val="002B4487"/>
    <w:rsid w:val="002B4668"/>
    <w:rsid w:val="002B4A01"/>
    <w:rsid w:val="002B7309"/>
    <w:rsid w:val="002C117A"/>
    <w:rsid w:val="002C1BEF"/>
    <w:rsid w:val="002C41B5"/>
    <w:rsid w:val="002D2678"/>
    <w:rsid w:val="002D4764"/>
    <w:rsid w:val="002D59D3"/>
    <w:rsid w:val="002D7D3A"/>
    <w:rsid w:val="002E00B8"/>
    <w:rsid w:val="002E0CD3"/>
    <w:rsid w:val="002E12A0"/>
    <w:rsid w:val="002E225D"/>
    <w:rsid w:val="002F2556"/>
    <w:rsid w:val="002F74B8"/>
    <w:rsid w:val="002F7AB7"/>
    <w:rsid w:val="00305381"/>
    <w:rsid w:val="00310B70"/>
    <w:rsid w:val="003118DB"/>
    <w:rsid w:val="00314DD0"/>
    <w:rsid w:val="003163D2"/>
    <w:rsid w:val="0031724B"/>
    <w:rsid w:val="003176B1"/>
    <w:rsid w:val="003204E2"/>
    <w:rsid w:val="003218B8"/>
    <w:rsid w:val="0032340D"/>
    <w:rsid w:val="00324EE4"/>
    <w:rsid w:val="00326BE0"/>
    <w:rsid w:val="0032780F"/>
    <w:rsid w:val="0033136C"/>
    <w:rsid w:val="0033572C"/>
    <w:rsid w:val="00336C23"/>
    <w:rsid w:val="00340CFF"/>
    <w:rsid w:val="003424D4"/>
    <w:rsid w:val="00345959"/>
    <w:rsid w:val="00360616"/>
    <w:rsid w:val="003615D6"/>
    <w:rsid w:val="0036235F"/>
    <w:rsid w:val="0036496F"/>
    <w:rsid w:val="00364F89"/>
    <w:rsid w:val="003676D1"/>
    <w:rsid w:val="00371C5E"/>
    <w:rsid w:val="00372C19"/>
    <w:rsid w:val="003769FF"/>
    <w:rsid w:val="00383BD8"/>
    <w:rsid w:val="003873DD"/>
    <w:rsid w:val="00387CD9"/>
    <w:rsid w:val="0039348D"/>
    <w:rsid w:val="003A16FE"/>
    <w:rsid w:val="003A1DBA"/>
    <w:rsid w:val="003A3DA5"/>
    <w:rsid w:val="003A75AA"/>
    <w:rsid w:val="003A797F"/>
    <w:rsid w:val="003B1191"/>
    <w:rsid w:val="003B18DF"/>
    <w:rsid w:val="003B59B2"/>
    <w:rsid w:val="003B6947"/>
    <w:rsid w:val="003B6CA4"/>
    <w:rsid w:val="003B72CE"/>
    <w:rsid w:val="003C4EA5"/>
    <w:rsid w:val="003C4EF5"/>
    <w:rsid w:val="003C6FD1"/>
    <w:rsid w:val="003D00D3"/>
    <w:rsid w:val="003D30E5"/>
    <w:rsid w:val="003D5FB1"/>
    <w:rsid w:val="003E27D3"/>
    <w:rsid w:val="003E34BE"/>
    <w:rsid w:val="003E6335"/>
    <w:rsid w:val="003E6E8F"/>
    <w:rsid w:val="003F045C"/>
    <w:rsid w:val="004044AA"/>
    <w:rsid w:val="00404711"/>
    <w:rsid w:val="00417C1B"/>
    <w:rsid w:val="0042097A"/>
    <w:rsid w:val="0042326D"/>
    <w:rsid w:val="00424743"/>
    <w:rsid w:val="00427895"/>
    <w:rsid w:val="004415EC"/>
    <w:rsid w:val="00442A11"/>
    <w:rsid w:val="00446016"/>
    <w:rsid w:val="00447D01"/>
    <w:rsid w:val="00450A3C"/>
    <w:rsid w:val="00463BD3"/>
    <w:rsid w:val="0046556F"/>
    <w:rsid w:val="00465CB2"/>
    <w:rsid w:val="00472533"/>
    <w:rsid w:val="004731BC"/>
    <w:rsid w:val="00474D21"/>
    <w:rsid w:val="004837B7"/>
    <w:rsid w:val="004906C5"/>
    <w:rsid w:val="0049120E"/>
    <w:rsid w:val="00493E80"/>
    <w:rsid w:val="00495805"/>
    <w:rsid w:val="004961A1"/>
    <w:rsid w:val="004A2D78"/>
    <w:rsid w:val="004A2F45"/>
    <w:rsid w:val="004A62D9"/>
    <w:rsid w:val="004A64CE"/>
    <w:rsid w:val="004A7BDC"/>
    <w:rsid w:val="004B35ED"/>
    <w:rsid w:val="004B3DE0"/>
    <w:rsid w:val="004B49DE"/>
    <w:rsid w:val="004B4A42"/>
    <w:rsid w:val="004B5D1C"/>
    <w:rsid w:val="004B6940"/>
    <w:rsid w:val="004C4661"/>
    <w:rsid w:val="004D2D4E"/>
    <w:rsid w:val="004E0D15"/>
    <w:rsid w:val="004E7B0E"/>
    <w:rsid w:val="004F0817"/>
    <w:rsid w:val="004F4DE4"/>
    <w:rsid w:val="004F70B5"/>
    <w:rsid w:val="00500BBB"/>
    <w:rsid w:val="00501040"/>
    <w:rsid w:val="00502ABA"/>
    <w:rsid w:val="00504622"/>
    <w:rsid w:val="005056DF"/>
    <w:rsid w:val="005101D8"/>
    <w:rsid w:val="005106BA"/>
    <w:rsid w:val="00515AF0"/>
    <w:rsid w:val="00524EA8"/>
    <w:rsid w:val="0052549C"/>
    <w:rsid w:val="00534C43"/>
    <w:rsid w:val="00535D61"/>
    <w:rsid w:val="00536B37"/>
    <w:rsid w:val="005378B0"/>
    <w:rsid w:val="0054155C"/>
    <w:rsid w:val="00544C0C"/>
    <w:rsid w:val="00550714"/>
    <w:rsid w:val="00553186"/>
    <w:rsid w:val="005541E6"/>
    <w:rsid w:val="0056192E"/>
    <w:rsid w:val="00561EB2"/>
    <w:rsid w:val="005670AB"/>
    <w:rsid w:val="00570459"/>
    <w:rsid w:val="005733B5"/>
    <w:rsid w:val="0057709E"/>
    <w:rsid w:val="0058138F"/>
    <w:rsid w:val="00583E3A"/>
    <w:rsid w:val="00590B04"/>
    <w:rsid w:val="00594ADC"/>
    <w:rsid w:val="00596962"/>
    <w:rsid w:val="00596F1A"/>
    <w:rsid w:val="005A200E"/>
    <w:rsid w:val="005A6A8A"/>
    <w:rsid w:val="005A6C19"/>
    <w:rsid w:val="005A7379"/>
    <w:rsid w:val="005A799F"/>
    <w:rsid w:val="005B036C"/>
    <w:rsid w:val="005B6E0B"/>
    <w:rsid w:val="005C1763"/>
    <w:rsid w:val="005C29A6"/>
    <w:rsid w:val="005C5611"/>
    <w:rsid w:val="005D2D73"/>
    <w:rsid w:val="005D5BB5"/>
    <w:rsid w:val="005D6365"/>
    <w:rsid w:val="005E6D3D"/>
    <w:rsid w:val="005E7CD0"/>
    <w:rsid w:val="005E7EFD"/>
    <w:rsid w:val="005F3BA5"/>
    <w:rsid w:val="005F559A"/>
    <w:rsid w:val="00600D57"/>
    <w:rsid w:val="00605DBF"/>
    <w:rsid w:val="006065A4"/>
    <w:rsid w:val="006119FA"/>
    <w:rsid w:val="006138B2"/>
    <w:rsid w:val="00617293"/>
    <w:rsid w:val="0061763D"/>
    <w:rsid w:val="006206F2"/>
    <w:rsid w:val="006247A7"/>
    <w:rsid w:val="00631248"/>
    <w:rsid w:val="00633274"/>
    <w:rsid w:val="0064622B"/>
    <w:rsid w:val="006566BE"/>
    <w:rsid w:val="0066356F"/>
    <w:rsid w:val="00664FD2"/>
    <w:rsid w:val="00670AFC"/>
    <w:rsid w:val="00681DD2"/>
    <w:rsid w:val="006A0D90"/>
    <w:rsid w:val="006A1CB8"/>
    <w:rsid w:val="006A663D"/>
    <w:rsid w:val="006B19B3"/>
    <w:rsid w:val="006B4094"/>
    <w:rsid w:val="006B4C12"/>
    <w:rsid w:val="006C0642"/>
    <w:rsid w:val="006D0981"/>
    <w:rsid w:val="006D2B03"/>
    <w:rsid w:val="006D416C"/>
    <w:rsid w:val="006D44D3"/>
    <w:rsid w:val="006D6489"/>
    <w:rsid w:val="006E2991"/>
    <w:rsid w:val="006E3840"/>
    <w:rsid w:val="006E3B76"/>
    <w:rsid w:val="006E7FB1"/>
    <w:rsid w:val="006F045D"/>
    <w:rsid w:val="006F4721"/>
    <w:rsid w:val="007075CF"/>
    <w:rsid w:val="00707D3A"/>
    <w:rsid w:val="00711D6D"/>
    <w:rsid w:val="00711D8A"/>
    <w:rsid w:val="007136DD"/>
    <w:rsid w:val="00714556"/>
    <w:rsid w:val="00715DCE"/>
    <w:rsid w:val="007176C3"/>
    <w:rsid w:val="00722981"/>
    <w:rsid w:val="00723F36"/>
    <w:rsid w:val="00726388"/>
    <w:rsid w:val="00726F98"/>
    <w:rsid w:val="00727ADA"/>
    <w:rsid w:val="00727C26"/>
    <w:rsid w:val="0073477C"/>
    <w:rsid w:val="00741B9E"/>
    <w:rsid w:val="007428D2"/>
    <w:rsid w:val="00751E34"/>
    <w:rsid w:val="0075467E"/>
    <w:rsid w:val="00761537"/>
    <w:rsid w:val="00762687"/>
    <w:rsid w:val="00773D8C"/>
    <w:rsid w:val="00776606"/>
    <w:rsid w:val="0078256B"/>
    <w:rsid w:val="0078635C"/>
    <w:rsid w:val="00787169"/>
    <w:rsid w:val="0079093C"/>
    <w:rsid w:val="007919E1"/>
    <w:rsid w:val="007922E7"/>
    <w:rsid w:val="007924B2"/>
    <w:rsid w:val="00792722"/>
    <w:rsid w:val="00797444"/>
    <w:rsid w:val="007A4D1F"/>
    <w:rsid w:val="007A4E2A"/>
    <w:rsid w:val="007A6E6F"/>
    <w:rsid w:val="007A754F"/>
    <w:rsid w:val="007B09A8"/>
    <w:rsid w:val="007B0E0D"/>
    <w:rsid w:val="007B277F"/>
    <w:rsid w:val="007B27F4"/>
    <w:rsid w:val="007B630B"/>
    <w:rsid w:val="007C2F04"/>
    <w:rsid w:val="007D0047"/>
    <w:rsid w:val="007D0F23"/>
    <w:rsid w:val="007D474E"/>
    <w:rsid w:val="007D5018"/>
    <w:rsid w:val="007D76E3"/>
    <w:rsid w:val="007E1A39"/>
    <w:rsid w:val="007E335B"/>
    <w:rsid w:val="007F783A"/>
    <w:rsid w:val="00803C83"/>
    <w:rsid w:val="00807E6D"/>
    <w:rsid w:val="00813A04"/>
    <w:rsid w:val="00816A7B"/>
    <w:rsid w:val="00821D58"/>
    <w:rsid w:val="00831B76"/>
    <w:rsid w:val="008349D5"/>
    <w:rsid w:val="0083606F"/>
    <w:rsid w:val="00836D9E"/>
    <w:rsid w:val="00840F18"/>
    <w:rsid w:val="00841676"/>
    <w:rsid w:val="008441A4"/>
    <w:rsid w:val="008503B7"/>
    <w:rsid w:val="00850695"/>
    <w:rsid w:val="00853EB3"/>
    <w:rsid w:val="00860A77"/>
    <w:rsid w:val="00862DED"/>
    <w:rsid w:val="00863E12"/>
    <w:rsid w:val="00873C02"/>
    <w:rsid w:val="00873DBF"/>
    <w:rsid w:val="0088747A"/>
    <w:rsid w:val="00890689"/>
    <w:rsid w:val="00891C20"/>
    <w:rsid w:val="00892B32"/>
    <w:rsid w:val="0089408B"/>
    <w:rsid w:val="00895E10"/>
    <w:rsid w:val="00897802"/>
    <w:rsid w:val="008A4CFF"/>
    <w:rsid w:val="008A52F4"/>
    <w:rsid w:val="008A5DBE"/>
    <w:rsid w:val="008A6259"/>
    <w:rsid w:val="008B16E6"/>
    <w:rsid w:val="008B1DE1"/>
    <w:rsid w:val="008C7CF1"/>
    <w:rsid w:val="008D0BC3"/>
    <w:rsid w:val="008D518A"/>
    <w:rsid w:val="008D61D7"/>
    <w:rsid w:val="008E17BB"/>
    <w:rsid w:val="008E3A65"/>
    <w:rsid w:val="008E4D53"/>
    <w:rsid w:val="008F13A5"/>
    <w:rsid w:val="008F27F7"/>
    <w:rsid w:val="008F3634"/>
    <w:rsid w:val="008F4410"/>
    <w:rsid w:val="0090115C"/>
    <w:rsid w:val="0090145E"/>
    <w:rsid w:val="00903881"/>
    <w:rsid w:val="009048FB"/>
    <w:rsid w:val="0092335A"/>
    <w:rsid w:val="00933FAB"/>
    <w:rsid w:val="009349FA"/>
    <w:rsid w:val="00940E22"/>
    <w:rsid w:val="0094576F"/>
    <w:rsid w:val="0095131F"/>
    <w:rsid w:val="00952A67"/>
    <w:rsid w:val="00954970"/>
    <w:rsid w:val="00957D2B"/>
    <w:rsid w:val="00963F9C"/>
    <w:rsid w:val="009648D9"/>
    <w:rsid w:val="00967187"/>
    <w:rsid w:val="00973E6D"/>
    <w:rsid w:val="0097683C"/>
    <w:rsid w:val="00982958"/>
    <w:rsid w:val="009946D4"/>
    <w:rsid w:val="00994D74"/>
    <w:rsid w:val="009A3FB6"/>
    <w:rsid w:val="009B0612"/>
    <w:rsid w:val="009B4E64"/>
    <w:rsid w:val="009B5E78"/>
    <w:rsid w:val="009C0E9C"/>
    <w:rsid w:val="009C0F17"/>
    <w:rsid w:val="009C1F41"/>
    <w:rsid w:val="009C3A78"/>
    <w:rsid w:val="009D22C9"/>
    <w:rsid w:val="009D2BCC"/>
    <w:rsid w:val="009D533C"/>
    <w:rsid w:val="009D71E8"/>
    <w:rsid w:val="009E02DB"/>
    <w:rsid w:val="009E07B2"/>
    <w:rsid w:val="009E16DA"/>
    <w:rsid w:val="009E1709"/>
    <w:rsid w:val="009E1FE3"/>
    <w:rsid w:val="009E3117"/>
    <w:rsid w:val="009E38F4"/>
    <w:rsid w:val="009E4684"/>
    <w:rsid w:val="009E4B9E"/>
    <w:rsid w:val="009F4656"/>
    <w:rsid w:val="009F50D0"/>
    <w:rsid w:val="009F53B8"/>
    <w:rsid w:val="00A00859"/>
    <w:rsid w:val="00A04061"/>
    <w:rsid w:val="00A06224"/>
    <w:rsid w:val="00A0681C"/>
    <w:rsid w:val="00A0784F"/>
    <w:rsid w:val="00A14D05"/>
    <w:rsid w:val="00A14ED7"/>
    <w:rsid w:val="00A3096C"/>
    <w:rsid w:val="00A327D2"/>
    <w:rsid w:val="00A3288D"/>
    <w:rsid w:val="00A3396A"/>
    <w:rsid w:val="00A355F0"/>
    <w:rsid w:val="00A42003"/>
    <w:rsid w:val="00A53EE9"/>
    <w:rsid w:val="00A53FAC"/>
    <w:rsid w:val="00A54A86"/>
    <w:rsid w:val="00A55F76"/>
    <w:rsid w:val="00A57803"/>
    <w:rsid w:val="00A61B9E"/>
    <w:rsid w:val="00A62332"/>
    <w:rsid w:val="00A64AFD"/>
    <w:rsid w:val="00A65640"/>
    <w:rsid w:val="00A65881"/>
    <w:rsid w:val="00A8427F"/>
    <w:rsid w:val="00A86F2C"/>
    <w:rsid w:val="00A973EB"/>
    <w:rsid w:val="00AA0B60"/>
    <w:rsid w:val="00AA5686"/>
    <w:rsid w:val="00AA57B5"/>
    <w:rsid w:val="00AB2D1F"/>
    <w:rsid w:val="00AB7D00"/>
    <w:rsid w:val="00AC26CC"/>
    <w:rsid w:val="00AC5FB8"/>
    <w:rsid w:val="00AD17F2"/>
    <w:rsid w:val="00AD372E"/>
    <w:rsid w:val="00AD3E04"/>
    <w:rsid w:val="00AD5296"/>
    <w:rsid w:val="00AD5AD8"/>
    <w:rsid w:val="00AD5B18"/>
    <w:rsid w:val="00AD6618"/>
    <w:rsid w:val="00AE349F"/>
    <w:rsid w:val="00AE6B8D"/>
    <w:rsid w:val="00AE778B"/>
    <w:rsid w:val="00AF3386"/>
    <w:rsid w:val="00AF382D"/>
    <w:rsid w:val="00B02360"/>
    <w:rsid w:val="00B2111D"/>
    <w:rsid w:val="00B21881"/>
    <w:rsid w:val="00B317DD"/>
    <w:rsid w:val="00B334E5"/>
    <w:rsid w:val="00B336EB"/>
    <w:rsid w:val="00B37AAB"/>
    <w:rsid w:val="00B40C14"/>
    <w:rsid w:val="00B41E69"/>
    <w:rsid w:val="00B50F2F"/>
    <w:rsid w:val="00B51960"/>
    <w:rsid w:val="00B65B29"/>
    <w:rsid w:val="00B66B06"/>
    <w:rsid w:val="00B700B0"/>
    <w:rsid w:val="00B762E8"/>
    <w:rsid w:val="00B814EE"/>
    <w:rsid w:val="00B83E51"/>
    <w:rsid w:val="00B93F18"/>
    <w:rsid w:val="00B9579B"/>
    <w:rsid w:val="00BA0D2C"/>
    <w:rsid w:val="00BA0F1D"/>
    <w:rsid w:val="00BA3E5F"/>
    <w:rsid w:val="00BA4412"/>
    <w:rsid w:val="00BA638B"/>
    <w:rsid w:val="00BB3C1E"/>
    <w:rsid w:val="00BB71EB"/>
    <w:rsid w:val="00BC1305"/>
    <w:rsid w:val="00BC3BC8"/>
    <w:rsid w:val="00BC6312"/>
    <w:rsid w:val="00BC758A"/>
    <w:rsid w:val="00BD02CB"/>
    <w:rsid w:val="00BF020C"/>
    <w:rsid w:val="00BF39A7"/>
    <w:rsid w:val="00BF5A29"/>
    <w:rsid w:val="00BF7E18"/>
    <w:rsid w:val="00C0618E"/>
    <w:rsid w:val="00C06364"/>
    <w:rsid w:val="00C06FB3"/>
    <w:rsid w:val="00C1515C"/>
    <w:rsid w:val="00C25BD3"/>
    <w:rsid w:val="00C3069D"/>
    <w:rsid w:val="00C30CEC"/>
    <w:rsid w:val="00C331C9"/>
    <w:rsid w:val="00C418C4"/>
    <w:rsid w:val="00C44D03"/>
    <w:rsid w:val="00C479DA"/>
    <w:rsid w:val="00C53A47"/>
    <w:rsid w:val="00C60859"/>
    <w:rsid w:val="00C61A5E"/>
    <w:rsid w:val="00C65955"/>
    <w:rsid w:val="00C676C5"/>
    <w:rsid w:val="00C71AAA"/>
    <w:rsid w:val="00CA1142"/>
    <w:rsid w:val="00CA2096"/>
    <w:rsid w:val="00CA3DAF"/>
    <w:rsid w:val="00CA42C8"/>
    <w:rsid w:val="00CA6DF2"/>
    <w:rsid w:val="00CB337B"/>
    <w:rsid w:val="00CB4C88"/>
    <w:rsid w:val="00CB66B8"/>
    <w:rsid w:val="00CC0C54"/>
    <w:rsid w:val="00CC18C1"/>
    <w:rsid w:val="00CC2120"/>
    <w:rsid w:val="00CC2EC5"/>
    <w:rsid w:val="00CC4660"/>
    <w:rsid w:val="00CD158F"/>
    <w:rsid w:val="00CD555D"/>
    <w:rsid w:val="00CD5B0C"/>
    <w:rsid w:val="00CD67F7"/>
    <w:rsid w:val="00CE16FB"/>
    <w:rsid w:val="00CE41B8"/>
    <w:rsid w:val="00CE5E27"/>
    <w:rsid w:val="00CF6426"/>
    <w:rsid w:val="00D01C82"/>
    <w:rsid w:val="00D02A5C"/>
    <w:rsid w:val="00D06108"/>
    <w:rsid w:val="00D07307"/>
    <w:rsid w:val="00D21828"/>
    <w:rsid w:val="00D27D59"/>
    <w:rsid w:val="00D33FE5"/>
    <w:rsid w:val="00D34C9B"/>
    <w:rsid w:val="00D4023B"/>
    <w:rsid w:val="00D402A4"/>
    <w:rsid w:val="00D43FFF"/>
    <w:rsid w:val="00D44B4D"/>
    <w:rsid w:val="00D63E2B"/>
    <w:rsid w:val="00D66413"/>
    <w:rsid w:val="00D736B7"/>
    <w:rsid w:val="00D74BA7"/>
    <w:rsid w:val="00D75B38"/>
    <w:rsid w:val="00D77E17"/>
    <w:rsid w:val="00D85360"/>
    <w:rsid w:val="00D9057F"/>
    <w:rsid w:val="00D95305"/>
    <w:rsid w:val="00D9781B"/>
    <w:rsid w:val="00DA08DB"/>
    <w:rsid w:val="00DA3CDB"/>
    <w:rsid w:val="00DA4056"/>
    <w:rsid w:val="00DA5F8C"/>
    <w:rsid w:val="00DA7300"/>
    <w:rsid w:val="00DB14B4"/>
    <w:rsid w:val="00DB3587"/>
    <w:rsid w:val="00DC061C"/>
    <w:rsid w:val="00DC7BD0"/>
    <w:rsid w:val="00DD4CEB"/>
    <w:rsid w:val="00DE6C12"/>
    <w:rsid w:val="00DE7826"/>
    <w:rsid w:val="00DF0E3D"/>
    <w:rsid w:val="00DF26E9"/>
    <w:rsid w:val="00DF341C"/>
    <w:rsid w:val="00DF42DF"/>
    <w:rsid w:val="00DF4890"/>
    <w:rsid w:val="00DF6D6A"/>
    <w:rsid w:val="00DF7395"/>
    <w:rsid w:val="00E0231A"/>
    <w:rsid w:val="00E03039"/>
    <w:rsid w:val="00E120A7"/>
    <w:rsid w:val="00E15BA5"/>
    <w:rsid w:val="00E16653"/>
    <w:rsid w:val="00E21806"/>
    <w:rsid w:val="00E22481"/>
    <w:rsid w:val="00E34303"/>
    <w:rsid w:val="00E431C6"/>
    <w:rsid w:val="00E45F51"/>
    <w:rsid w:val="00E52D7D"/>
    <w:rsid w:val="00E5396B"/>
    <w:rsid w:val="00E546C4"/>
    <w:rsid w:val="00E62A5D"/>
    <w:rsid w:val="00E62B45"/>
    <w:rsid w:val="00E63A33"/>
    <w:rsid w:val="00E65C70"/>
    <w:rsid w:val="00E66558"/>
    <w:rsid w:val="00E74A38"/>
    <w:rsid w:val="00E821A9"/>
    <w:rsid w:val="00E82901"/>
    <w:rsid w:val="00E92470"/>
    <w:rsid w:val="00E9267B"/>
    <w:rsid w:val="00EA01C6"/>
    <w:rsid w:val="00EA1875"/>
    <w:rsid w:val="00EA55EA"/>
    <w:rsid w:val="00EA5713"/>
    <w:rsid w:val="00EA58BB"/>
    <w:rsid w:val="00EB32A5"/>
    <w:rsid w:val="00EB62AC"/>
    <w:rsid w:val="00EB7349"/>
    <w:rsid w:val="00EC099B"/>
    <w:rsid w:val="00ED259E"/>
    <w:rsid w:val="00ED3389"/>
    <w:rsid w:val="00ED652B"/>
    <w:rsid w:val="00EE05DB"/>
    <w:rsid w:val="00EE730A"/>
    <w:rsid w:val="00EF03AA"/>
    <w:rsid w:val="00EF5C18"/>
    <w:rsid w:val="00F03159"/>
    <w:rsid w:val="00F03829"/>
    <w:rsid w:val="00F13037"/>
    <w:rsid w:val="00F13D93"/>
    <w:rsid w:val="00F30855"/>
    <w:rsid w:val="00F324AA"/>
    <w:rsid w:val="00F44248"/>
    <w:rsid w:val="00F44AD3"/>
    <w:rsid w:val="00F471D1"/>
    <w:rsid w:val="00F546CD"/>
    <w:rsid w:val="00F56A97"/>
    <w:rsid w:val="00F66AA5"/>
    <w:rsid w:val="00F71E57"/>
    <w:rsid w:val="00F72FB7"/>
    <w:rsid w:val="00F73B4B"/>
    <w:rsid w:val="00F75685"/>
    <w:rsid w:val="00F80E71"/>
    <w:rsid w:val="00F82EB3"/>
    <w:rsid w:val="00F851D2"/>
    <w:rsid w:val="00F86793"/>
    <w:rsid w:val="00F87586"/>
    <w:rsid w:val="00F87E9D"/>
    <w:rsid w:val="00F919F8"/>
    <w:rsid w:val="00F92537"/>
    <w:rsid w:val="00F92B46"/>
    <w:rsid w:val="00F95BF8"/>
    <w:rsid w:val="00FA0AB8"/>
    <w:rsid w:val="00FA4BE4"/>
    <w:rsid w:val="00FA5E47"/>
    <w:rsid w:val="00FB029B"/>
    <w:rsid w:val="00FB7E77"/>
    <w:rsid w:val="00FC16C9"/>
    <w:rsid w:val="00FC25F4"/>
    <w:rsid w:val="00FC47EF"/>
    <w:rsid w:val="00FD354B"/>
    <w:rsid w:val="00FD593C"/>
    <w:rsid w:val="00FD76EF"/>
    <w:rsid w:val="00FE0561"/>
    <w:rsid w:val="00FE10A7"/>
    <w:rsid w:val="00FE6693"/>
    <w:rsid w:val="00FF2BE5"/>
    <w:rsid w:val="00FF30C4"/>
    <w:rsid w:val="00FF5E6E"/>
    <w:rsid w:val="00FF7522"/>
    <w:rsid w:val="424B1522"/>
    <w:rsid w:val="4610B8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8F3634"/>
    <w:pPr>
      <w:suppressAutoHyphens w:val="0"/>
      <w:autoSpaceDN/>
      <w:spacing w:before="300" w:after="150" w:line="240" w:lineRule="auto"/>
    </w:pPr>
    <w:rPr>
      <w:rFonts w:ascii="Times New Roman" w:eastAsiaTheme="minorHAnsi" w:hAnsi="Times New Roman"/>
      <w:color w:val="333333"/>
    </w:rPr>
  </w:style>
  <w:style w:type="paragraph" w:styleId="NoSpacing">
    <w:name w:val="No Spacing"/>
    <w:uiPriority w:val="1"/>
    <w:qFormat/>
    <w:rsid w:val="00A42003"/>
    <w:pPr>
      <w:suppressAutoHyphens/>
    </w:pPr>
    <w:rPr>
      <w:color w:val="0D0D0D"/>
      <w:sz w:val="24"/>
      <w:szCs w:val="24"/>
    </w:rPr>
  </w:style>
  <w:style w:type="character" w:styleId="Strong">
    <w:name w:val="Strong"/>
    <w:basedOn w:val="DefaultParagraphFont"/>
    <w:uiPriority w:val="22"/>
    <w:qFormat/>
    <w:rsid w:val="00404711"/>
    <w:rPr>
      <w:b/>
      <w:bCs/>
    </w:rPr>
  </w:style>
  <w:style w:type="table" w:styleId="TableGrid">
    <w:name w:val="Table Grid"/>
    <w:basedOn w:val="TableNormal"/>
    <w:uiPriority w:val="39"/>
    <w:rsid w:val="00A53FAC"/>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1664">
      <w:bodyDiv w:val="1"/>
      <w:marLeft w:val="0"/>
      <w:marRight w:val="0"/>
      <w:marTop w:val="0"/>
      <w:marBottom w:val="0"/>
      <w:divBdr>
        <w:top w:val="none" w:sz="0" w:space="0" w:color="auto"/>
        <w:left w:val="none" w:sz="0" w:space="0" w:color="auto"/>
        <w:bottom w:val="none" w:sz="0" w:space="0" w:color="auto"/>
        <w:right w:val="none" w:sz="0" w:space="0" w:color="auto"/>
      </w:divBdr>
    </w:div>
    <w:div w:id="110560551">
      <w:bodyDiv w:val="1"/>
      <w:marLeft w:val="0"/>
      <w:marRight w:val="0"/>
      <w:marTop w:val="0"/>
      <w:marBottom w:val="0"/>
      <w:divBdr>
        <w:top w:val="none" w:sz="0" w:space="0" w:color="auto"/>
        <w:left w:val="none" w:sz="0" w:space="0" w:color="auto"/>
        <w:bottom w:val="none" w:sz="0" w:space="0" w:color="auto"/>
        <w:right w:val="none" w:sz="0" w:space="0" w:color="auto"/>
      </w:divBdr>
      <w:divsChild>
        <w:div w:id="1170414467">
          <w:marLeft w:val="360"/>
          <w:marRight w:val="0"/>
          <w:marTop w:val="200"/>
          <w:marBottom w:val="160"/>
          <w:divBdr>
            <w:top w:val="none" w:sz="0" w:space="0" w:color="auto"/>
            <w:left w:val="none" w:sz="0" w:space="0" w:color="auto"/>
            <w:bottom w:val="none" w:sz="0" w:space="0" w:color="auto"/>
            <w:right w:val="none" w:sz="0" w:space="0" w:color="auto"/>
          </w:divBdr>
        </w:div>
        <w:div w:id="1359551219">
          <w:marLeft w:val="360"/>
          <w:marRight w:val="0"/>
          <w:marTop w:val="200"/>
          <w:marBottom w:val="160"/>
          <w:divBdr>
            <w:top w:val="none" w:sz="0" w:space="0" w:color="auto"/>
            <w:left w:val="none" w:sz="0" w:space="0" w:color="auto"/>
            <w:bottom w:val="none" w:sz="0" w:space="0" w:color="auto"/>
            <w:right w:val="none" w:sz="0" w:space="0" w:color="auto"/>
          </w:divBdr>
        </w:div>
        <w:div w:id="363285198">
          <w:marLeft w:val="360"/>
          <w:marRight w:val="0"/>
          <w:marTop w:val="200"/>
          <w:marBottom w:val="160"/>
          <w:divBdr>
            <w:top w:val="none" w:sz="0" w:space="0" w:color="auto"/>
            <w:left w:val="none" w:sz="0" w:space="0" w:color="auto"/>
            <w:bottom w:val="none" w:sz="0" w:space="0" w:color="auto"/>
            <w:right w:val="none" w:sz="0" w:space="0" w:color="auto"/>
          </w:divBdr>
        </w:div>
        <w:div w:id="892622257">
          <w:marLeft w:val="360"/>
          <w:marRight w:val="0"/>
          <w:marTop w:val="200"/>
          <w:marBottom w:val="160"/>
          <w:divBdr>
            <w:top w:val="none" w:sz="0" w:space="0" w:color="auto"/>
            <w:left w:val="none" w:sz="0" w:space="0" w:color="auto"/>
            <w:bottom w:val="none" w:sz="0" w:space="0" w:color="auto"/>
            <w:right w:val="none" w:sz="0" w:space="0" w:color="auto"/>
          </w:divBdr>
        </w:div>
      </w:divsChild>
    </w:div>
    <w:div w:id="142889111">
      <w:bodyDiv w:val="1"/>
      <w:marLeft w:val="0"/>
      <w:marRight w:val="0"/>
      <w:marTop w:val="0"/>
      <w:marBottom w:val="0"/>
      <w:divBdr>
        <w:top w:val="none" w:sz="0" w:space="0" w:color="auto"/>
        <w:left w:val="none" w:sz="0" w:space="0" w:color="auto"/>
        <w:bottom w:val="none" w:sz="0" w:space="0" w:color="auto"/>
        <w:right w:val="none" w:sz="0" w:space="0" w:color="auto"/>
      </w:divBdr>
    </w:div>
    <w:div w:id="255289568">
      <w:bodyDiv w:val="1"/>
      <w:marLeft w:val="0"/>
      <w:marRight w:val="0"/>
      <w:marTop w:val="0"/>
      <w:marBottom w:val="0"/>
      <w:divBdr>
        <w:top w:val="none" w:sz="0" w:space="0" w:color="auto"/>
        <w:left w:val="none" w:sz="0" w:space="0" w:color="auto"/>
        <w:bottom w:val="none" w:sz="0" w:space="0" w:color="auto"/>
        <w:right w:val="none" w:sz="0" w:space="0" w:color="auto"/>
      </w:divBdr>
    </w:div>
    <w:div w:id="320306566">
      <w:bodyDiv w:val="1"/>
      <w:marLeft w:val="0"/>
      <w:marRight w:val="0"/>
      <w:marTop w:val="0"/>
      <w:marBottom w:val="0"/>
      <w:divBdr>
        <w:top w:val="none" w:sz="0" w:space="0" w:color="auto"/>
        <w:left w:val="none" w:sz="0" w:space="0" w:color="auto"/>
        <w:bottom w:val="none" w:sz="0" w:space="0" w:color="auto"/>
        <w:right w:val="none" w:sz="0" w:space="0" w:color="auto"/>
      </w:divBdr>
    </w:div>
    <w:div w:id="372191611">
      <w:bodyDiv w:val="1"/>
      <w:marLeft w:val="0"/>
      <w:marRight w:val="0"/>
      <w:marTop w:val="0"/>
      <w:marBottom w:val="0"/>
      <w:divBdr>
        <w:top w:val="none" w:sz="0" w:space="0" w:color="auto"/>
        <w:left w:val="none" w:sz="0" w:space="0" w:color="auto"/>
        <w:bottom w:val="none" w:sz="0" w:space="0" w:color="auto"/>
        <w:right w:val="none" w:sz="0" w:space="0" w:color="auto"/>
      </w:divBdr>
    </w:div>
    <w:div w:id="448940248">
      <w:bodyDiv w:val="1"/>
      <w:marLeft w:val="0"/>
      <w:marRight w:val="0"/>
      <w:marTop w:val="0"/>
      <w:marBottom w:val="0"/>
      <w:divBdr>
        <w:top w:val="none" w:sz="0" w:space="0" w:color="auto"/>
        <w:left w:val="none" w:sz="0" w:space="0" w:color="auto"/>
        <w:bottom w:val="none" w:sz="0" w:space="0" w:color="auto"/>
        <w:right w:val="none" w:sz="0" w:space="0" w:color="auto"/>
      </w:divBdr>
      <w:divsChild>
        <w:div w:id="965045172">
          <w:marLeft w:val="360"/>
          <w:marRight w:val="0"/>
          <w:marTop w:val="200"/>
          <w:marBottom w:val="80"/>
          <w:divBdr>
            <w:top w:val="none" w:sz="0" w:space="0" w:color="auto"/>
            <w:left w:val="none" w:sz="0" w:space="0" w:color="auto"/>
            <w:bottom w:val="none" w:sz="0" w:space="0" w:color="auto"/>
            <w:right w:val="none" w:sz="0" w:space="0" w:color="auto"/>
          </w:divBdr>
        </w:div>
        <w:div w:id="2006278999">
          <w:marLeft w:val="360"/>
          <w:marRight w:val="0"/>
          <w:marTop w:val="200"/>
          <w:marBottom w:val="80"/>
          <w:divBdr>
            <w:top w:val="none" w:sz="0" w:space="0" w:color="auto"/>
            <w:left w:val="none" w:sz="0" w:space="0" w:color="auto"/>
            <w:bottom w:val="none" w:sz="0" w:space="0" w:color="auto"/>
            <w:right w:val="none" w:sz="0" w:space="0" w:color="auto"/>
          </w:divBdr>
        </w:div>
        <w:div w:id="1920678931">
          <w:marLeft w:val="360"/>
          <w:marRight w:val="0"/>
          <w:marTop w:val="200"/>
          <w:marBottom w:val="80"/>
          <w:divBdr>
            <w:top w:val="none" w:sz="0" w:space="0" w:color="auto"/>
            <w:left w:val="none" w:sz="0" w:space="0" w:color="auto"/>
            <w:bottom w:val="none" w:sz="0" w:space="0" w:color="auto"/>
            <w:right w:val="none" w:sz="0" w:space="0" w:color="auto"/>
          </w:divBdr>
        </w:div>
        <w:div w:id="1228996722">
          <w:marLeft w:val="360"/>
          <w:marRight w:val="0"/>
          <w:marTop w:val="200"/>
          <w:marBottom w:val="0"/>
          <w:divBdr>
            <w:top w:val="none" w:sz="0" w:space="0" w:color="auto"/>
            <w:left w:val="none" w:sz="0" w:space="0" w:color="auto"/>
            <w:bottom w:val="none" w:sz="0" w:space="0" w:color="auto"/>
            <w:right w:val="none" w:sz="0" w:space="0" w:color="auto"/>
          </w:divBdr>
        </w:div>
      </w:divsChild>
    </w:div>
    <w:div w:id="526869319">
      <w:bodyDiv w:val="1"/>
      <w:marLeft w:val="0"/>
      <w:marRight w:val="0"/>
      <w:marTop w:val="0"/>
      <w:marBottom w:val="0"/>
      <w:divBdr>
        <w:top w:val="none" w:sz="0" w:space="0" w:color="auto"/>
        <w:left w:val="none" w:sz="0" w:space="0" w:color="auto"/>
        <w:bottom w:val="none" w:sz="0" w:space="0" w:color="auto"/>
        <w:right w:val="none" w:sz="0" w:space="0" w:color="auto"/>
      </w:divBdr>
      <w:divsChild>
        <w:div w:id="268856689">
          <w:marLeft w:val="0"/>
          <w:marRight w:val="0"/>
          <w:marTop w:val="0"/>
          <w:marBottom w:val="0"/>
          <w:divBdr>
            <w:top w:val="single" w:sz="6" w:space="0" w:color="auto"/>
            <w:left w:val="single" w:sz="6" w:space="0" w:color="auto"/>
            <w:bottom w:val="single" w:sz="6" w:space="0" w:color="auto"/>
            <w:right w:val="single" w:sz="6" w:space="0" w:color="auto"/>
          </w:divBdr>
          <w:divsChild>
            <w:div w:id="236868784">
              <w:marLeft w:val="0"/>
              <w:marRight w:val="4553"/>
              <w:marTop w:val="0"/>
              <w:marBottom w:val="0"/>
              <w:divBdr>
                <w:top w:val="single" w:sz="2" w:space="0" w:color="auto"/>
                <w:left w:val="single" w:sz="2" w:space="0" w:color="auto"/>
                <w:bottom w:val="single" w:sz="2" w:space="0" w:color="auto"/>
                <w:right w:val="single" w:sz="2" w:space="0" w:color="auto"/>
              </w:divBdr>
              <w:divsChild>
                <w:div w:id="897204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32498464">
      <w:bodyDiv w:val="1"/>
      <w:marLeft w:val="0"/>
      <w:marRight w:val="0"/>
      <w:marTop w:val="0"/>
      <w:marBottom w:val="0"/>
      <w:divBdr>
        <w:top w:val="none" w:sz="0" w:space="0" w:color="auto"/>
        <w:left w:val="none" w:sz="0" w:space="0" w:color="auto"/>
        <w:bottom w:val="none" w:sz="0" w:space="0" w:color="auto"/>
        <w:right w:val="none" w:sz="0" w:space="0" w:color="auto"/>
      </w:divBdr>
      <w:divsChild>
        <w:div w:id="271330862">
          <w:marLeft w:val="360"/>
          <w:marRight w:val="0"/>
          <w:marTop w:val="200"/>
          <w:marBottom w:val="0"/>
          <w:divBdr>
            <w:top w:val="none" w:sz="0" w:space="0" w:color="auto"/>
            <w:left w:val="none" w:sz="0" w:space="0" w:color="auto"/>
            <w:bottom w:val="none" w:sz="0" w:space="0" w:color="auto"/>
            <w:right w:val="none" w:sz="0" w:space="0" w:color="auto"/>
          </w:divBdr>
        </w:div>
      </w:divsChild>
    </w:div>
    <w:div w:id="801266133">
      <w:bodyDiv w:val="1"/>
      <w:marLeft w:val="0"/>
      <w:marRight w:val="0"/>
      <w:marTop w:val="0"/>
      <w:marBottom w:val="0"/>
      <w:divBdr>
        <w:top w:val="none" w:sz="0" w:space="0" w:color="auto"/>
        <w:left w:val="none" w:sz="0" w:space="0" w:color="auto"/>
        <w:bottom w:val="none" w:sz="0" w:space="0" w:color="auto"/>
        <w:right w:val="none" w:sz="0" w:space="0" w:color="auto"/>
      </w:divBdr>
      <w:divsChild>
        <w:div w:id="1081102393">
          <w:marLeft w:val="360"/>
          <w:marRight w:val="0"/>
          <w:marTop w:val="200"/>
          <w:marBottom w:val="80"/>
          <w:divBdr>
            <w:top w:val="none" w:sz="0" w:space="0" w:color="auto"/>
            <w:left w:val="none" w:sz="0" w:space="0" w:color="auto"/>
            <w:bottom w:val="none" w:sz="0" w:space="0" w:color="auto"/>
            <w:right w:val="none" w:sz="0" w:space="0" w:color="auto"/>
          </w:divBdr>
        </w:div>
        <w:div w:id="1286963030">
          <w:marLeft w:val="360"/>
          <w:marRight w:val="0"/>
          <w:marTop w:val="200"/>
          <w:marBottom w:val="80"/>
          <w:divBdr>
            <w:top w:val="none" w:sz="0" w:space="0" w:color="auto"/>
            <w:left w:val="none" w:sz="0" w:space="0" w:color="auto"/>
            <w:bottom w:val="none" w:sz="0" w:space="0" w:color="auto"/>
            <w:right w:val="none" w:sz="0" w:space="0" w:color="auto"/>
          </w:divBdr>
        </w:div>
      </w:divsChild>
    </w:div>
    <w:div w:id="819078525">
      <w:bodyDiv w:val="1"/>
      <w:marLeft w:val="0"/>
      <w:marRight w:val="0"/>
      <w:marTop w:val="0"/>
      <w:marBottom w:val="0"/>
      <w:divBdr>
        <w:top w:val="none" w:sz="0" w:space="0" w:color="auto"/>
        <w:left w:val="none" w:sz="0" w:space="0" w:color="auto"/>
        <w:bottom w:val="none" w:sz="0" w:space="0" w:color="auto"/>
        <w:right w:val="none" w:sz="0" w:space="0" w:color="auto"/>
      </w:divBdr>
    </w:div>
    <w:div w:id="1844665640">
      <w:bodyDiv w:val="1"/>
      <w:marLeft w:val="0"/>
      <w:marRight w:val="0"/>
      <w:marTop w:val="0"/>
      <w:marBottom w:val="0"/>
      <w:divBdr>
        <w:top w:val="none" w:sz="0" w:space="0" w:color="auto"/>
        <w:left w:val="none" w:sz="0" w:space="0" w:color="auto"/>
        <w:bottom w:val="none" w:sz="0" w:space="0" w:color="auto"/>
        <w:right w:val="none" w:sz="0" w:space="0" w:color="auto"/>
      </w:divBdr>
    </w:div>
    <w:div w:id="1874883628">
      <w:bodyDiv w:val="1"/>
      <w:marLeft w:val="0"/>
      <w:marRight w:val="0"/>
      <w:marTop w:val="0"/>
      <w:marBottom w:val="0"/>
      <w:divBdr>
        <w:top w:val="none" w:sz="0" w:space="0" w:color="auto"/>
        <w:left w:val="none" w:sz="0" w:space="0" w:color="auto"/>
        <w:bottom w:val="none" w:sz="0" w:space="0" w:color="auto"/>
        <w:right w:val="none" w:sz="0" w:space="0" w:color="auto"/>
      </w:divBdr>
    </w:div>
    <w:div w:id="1907687864">
      <w:bodyDiv w:val="1"/>
      <w:marLeft w:val="0"/>
      <w:marRight w:val="0"/>
      <w:marTop w:val="0"/>
      <w:marBottom w:val="0"/>
      <w:divBdr>
        <w:top w:val="none" w:sz="0" w:space="0" w:color="auto"/>
        <w:left w:val="none" w:sz="0" w:space="0" w:color="auto"/>
        <w:bottom w:val="none" w:sz="0" w:space="0" w:color="auto"/>
        <w:right w:val="none" w:sz="0" w:space="0" w:color="auto"/>
      </w:divBdr>
      <w:divsChild>
        <w:div w:id="1999570844">
          <w:marLeft w:val="0"/>
          <w:marRight w:val="0"/>
          <w:marTop w:val="0"/>
          <w:marBottom w:val="0"/>
          <w:divBdr>
            <w:top w:val="single" w:sz="6" w:space="0" w:color="auto"/>
            <w:left w:val="single" w:sz="6" w:space="0" w:color="auto"/>
            <w:bottom w:val="single" w:sz="6" w:space="0" w:color="auto"/>
            <w:right w:val="single" w:sz="6" w:space="0" w:color="auto"/>
          </w:divBdr>
          <w:divsChild>
            <w:div w:id="348407396">
              <w:marLeft w:val="0"/>
              <w:marRight w:val="4553"/>
              <w:marTop w:val="0"/>
              <w:marBottom w:val="0"/>
              <w:divBdr>
                <w:top w:val="single" w:sz="2" w:space="0" w:color="auto"/>
                <w:left w:val="single" w:sz="2" w:space="0" w:color="auto"/>
                <w:bottom w:val="single" w:sz="2" w:space="0" w:color="auto"/>
                <w:right w:val="single" w:sz="2" w:space="0" w:color="auto"/>
              </w:divBdr>
              <w:divsChild>
                <w:div w:id="787503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6296418">
      <w:bodyDiv w:val="1"/>
      <w:marLeft w:val="0"/>
      <w:marRight w:val="0"/>
      <w:marTop w:val="0"/>
      <w:marBottom w:val="0"/>
      <w:divBdr>
        <w:top w:val="none" w:sz="0" w:space="0" w:color="auto"/>
        <w:left w:val="none" w:sz="0" w:space="0" w:color="auto"/>
        <w:bottom w:val="none" w:sz="0" w:space="0" w:color="auto"/>
        <w:right w:val="none" w:sz="0" w:space="0" w:color="auto"/>
      </w:divBdr>
      <w:divsChild>
        <w:div w:id="1963146783">
          <w:marLeft w:val="360"/>
          <w:marRight w:val="0"/>
          <w:marTop w:val="200"/>
          <w:marBottom w:val="0"/>
          <w:divBdr>
            <w:top w:val="none" w:sz="0" w:space="0" w:color="auto"/>
            <w:left w:val="none" w:sz="0" w:space="0" w:color="auto"/>
            <w:bottom w:val="none" w:sz="0" w:space="0" w:color="auto"/>
            <w:right w:val="none" w:sz="0" w:space="0" w:color="auto"/>
          </w:divBdr>
        </w:div>
        <w:div w:id="123231456">
          <w:marLeft w:val="360"/>
          <w:marRight w:val="0"/>
          <w:marTop w:val="200"/>
          <w:marBottom w:val="0"/>
          <w:divBdr>
            <w:top w:val="none" w:sz="0" w:space="0" w:color="auto"/>
            <w:left w:val="none" w:sz="0" w:space="0" w:color="auto"/>
            <w:bottom w:val="none" w:sz="0" w:space="0" w:color="auto"/>
            <w:right w:val="none" w:sz="0" w:space="0" w:color="auto"/>
          </w:divBdr>
        </w:div>
        <w:div w:id="1253512642">
          <w:marLeft w:val="360"/>
          <w:marRight w:val="0"/>
          <w:marTop w:val="200"/>
          <w:marBottom w:val="0"/>
          <w:divBdr>
            <w:top w:val="none" w:sz="0" w:space="0" w:color="auto"/>
            <w:left w:val="none" w:sz="0" w:space="0" w:color="auto"/>
            <w:bottom w:val="none" w:sz="0" w:space="0" w:color="auto"/>
            <w:right w:val="none" w:sz="0" w:space="0" w:color="auto"/>
          </w:divBdr>
        </w:div>
        <w:div w:id="33511042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yperlink" Target="https://educationendowmentfoundation.org.uk/education-evidence/teaching-learning-toolkit/summer-schools"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hyperlink" Target="https://educationendowmentfoundation.org.uk/education-evidence/teaching-learning-toolkit/arts-participation"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d2tic4wvo1iusb.cloudfront.net/eef-guidance-reports/behaviour/EEF_Improving_behaviour_in_schools_Report.pdf" TargetMode="Externa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hyperlink" Target="https://educationendowmentfoundation.org.uk/education-evidence/teaching-learning-toolkit/social-and-emotional-learnin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1b5c2a-8ed2-4ec8-8c05-1e212d973421">
      <Terms xmlns="http://schemas.microsoft.com/office/infopath/2007/PartnerControls"/>
    </lcf76f155ced4ddcb4097134ff3c332f>
    <TaxCatchAll xmlns="84df5e98-ac04-4fe7-b643-225241c2ab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C8D36E1EB10F4488B7ED92C82BD460" ma:contentTypeVersion="16" ma:contentTypeDescription="Create a new document." ma:contentTypeScope="" ma:versionID="c6e32efe7c62066218ba4abbb3936d54">
  <xsd:schema xmlns:xsd="http://www.w3.org/2001/XMLSchema" xmlns:xs="http://www.w3.org/2001/XMLSchema" xmlns:p="http://schemas.microsoft.com/office/2006/metadata/properties" xmlns:ns2="de1b5c2a-8ed2-4ec8-8c05-1e212d973421" xmlns:ns3="84df5e98-ac04-4fe7-b643-225241c2ab20" targetNamespace="http://schemas.microsoft.com/office/2006/metadata/properties" ma:root="true" ma:fieldsID="cd18372555d53fb4e13f2bf9e713ca32" ns2:_="" ns3:_="">
    <xsd:import namespace="de1b5c2a-8ed2-4ec8-8c05-1e212d973421"/>
    <xsd:import namespace="84df5e98-ac04-4fe7-b643-225241c2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b5c2a-8ed2-4ec8-8c05-1e212d97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de57-465c-4846-ac19-a7844b623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f5e98-ac04-4fe7-b643-225241c2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d9f7db-ece6-41b7-9593-3dee19c32c4c}" ma:internalName="TaxCatchAll" ma:showField="CatchAllData" ma:web="84df5e98-ac04-4fe7-b643-225241c2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862EF-D238-4BBF-A93A-E770973180D6}">
  <ds:schemaRefs>
    <ds:schemaRef ds:uri="http://schemas.microsoft.com/sharepoint/v3/contenttype/forms"/>
  </ds:schemaRefs>
</ds:datastoreItem>
</file>

<file path=customXml/itemProps2.xml><?xml version="1.0" encoding="utf-8"?>
<ds:datastoreItem xmlns:ds="http://schemas.openxmlformats.org/officeDocument/2006/customXml" ds:itemID="{FFDE39B8-D916-40B4-A5FE-FCC232709068}">
  <ds:schemaRefs>
    <ds:schemaRef ds:uri="http://schemas.microsoft.com/office/2006/metadata/properties"/>
    <ds:schemaRef ds:uri="http://schemas.microsoft.com/office/infopath/2007/PartnerControls"/>
    <ds:schemaRef ds:uri="de1b5c2a-8ed2-4ec8-8c05-1e212d973421"/>
    <ds:schemaRef ds:uri="84df5e98-ac04-4fe7-b643-225241c2ab20"/>
  </ds:schemaRefs>
</ds:datastoreItem>
</file>

<file path=customXml/itemProps3.xml><?xml version="1.0" encoding="utf-8"?>
<ds:datastoreItem xmlns:ds="http://schemas.openxmlformats.org/officeDocument/2006/customXml" ds:itemID="{C11C875D-0ABA-4F08-A17E-7A9B6E0E6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b5c2a-8ed2-4ec8-8c05-1e212d973421"/>
    <ds:schemaRef ds:uri="84df5e98-ac04-4fe7-b643-225241c2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7196</Words>
  <Characters>36485</Characters>
  <Application>Microsoft Office Word</Application>
  <DocSecurity>0</DocSecurity>
  <Lines>1073</Lines>
  <Paragraphs>567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Awaan</cp:lastModifiedBy>
  <cp:revision>91</cp:revision>
  <cp:lastPrinted>2021-11-19T11:14:00Z</cp:lastPrinted>
  <dcterms:created xsi:type="dcterms:W3CDTF">2023-10-10T22:19:00Z</dcterms:created>
  <dcterms:modified xsi:type="dcterms:W3CDTF">2025-01-08T11:27:00Z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0x010100EEC8D36E1EB10F4488B7ED92C82BD460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